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5F" w:rsidRDefault="00986E5F" w:rsidP="007A36A3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F2F35">
        <w:rPr>
          <w:rFonts w:asciiTheme="majorBidi" w:hAnsiTheme="majorBidi" w:cstheme="majorBidi"/>
          <w:sz w:val="24"/>
          <w:szCs w:val="24"/>
        </w:rPr>
        <w:t>Fig</w:t>
      </w:r>
      <w:r>
        <w:rPr>
          <w:rFonts w:asciiTheme="majorBidi" w:hAnsiTheme="majorBidi" w:cstheme="majorBidi"/>
          <w:sz w:val="24"/>
          <w:szCs w:val="24"/>
        </w:rPr>
        <w:t>ure (</w:t>
      </w:r>
      <w:r w:rsidRPr="000F2F35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S)</w:t>
      </w:r>
      <w:r w:rsidRPr="000F2F35">
        <w:rPr>
          <w:rFonts w:asciiTheme="majorBidi" w:hAnsiTheme="majorBidi" w:cstheme="majorBidi"/>
          <w:sz w:val="24"/>
          <w:szCs w:val="24"/>
        </w:rPr>
        <w:t>: Material used in RMC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F2F35">
        <w:rPr>
          <w:rFonts w:asciiTheme="majorBidi" w:hAnsiTheme="majorBidi" w:cstheme="majorBidi"/>
          <w:sz w:val="24"/>
          <w:szCs w:val="24"/>
        </w:rPr>
        <w:t>(source: AQR, 2017</w:t>
      </w:r>
      <w:r w:rsidR="007A36A3">
        <w:rPr>
          <w:rFonts w:asciiTheme="majorBidi" w:hAnsiTheme="majorBidi" w:cstheme="majorBidi"/>
          <w:sz w:val="24"/>
          <w:szCs w:val="24"/>
        </w:rPr>
        <w:t xml:space="preserve"> [5]</w:t>
      </w:r>
      <w:r w:rsidRPr="000F2F35">
        <w:rPr>
          <w:rFonts w:asciiTheme="majorBidi" w:hAnsiTheme="majorBidi" w:cstheme="majorBidi"/>
          <w:sz w:val="24"/>
          <w:szCs w:val="24"/>
        </w:rPr>
        <w:t>).</w:t>
      </w:r>
    </w:p>
    <w:p w:rsidR="008C00FF" w:rsidRDefault="008C00FF" w:rsidP="008C00F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EAF1DD" w:themeColor="accent3" w:themeTint="33"/>
          <w:sz w:val="24"/>
          <w:szCs w:val="24"/>
          <w:highlight w:val="black"/>
        </w:rPr>
      </w:pPr>
      <w:r>
        <w:rPr>
          <w:rFonts w:asciiTheme="majorBidi" w:hAnsiTheme="majorBidi" w:cstheme="majorBidi"/>
          <w:noProof/>
          <w:color w:val="EAF1DD" w:themeColor="accent3" w:themeTint="33"/>
          <w:sz w:val="24"/>
          <w:szCs w:val="24"/>
        </w:rPr>
        <w:drawing>
          <wp:inline distT="0" distB="0" distL="0" distR="0">
            <wp:extent cx="4754880" cy="2387606"/>
            <wp:effectExtent l="57150" t="19050" r="121920" b="69844"/>
            <wp:docPr id="6" name="Picture 1" descr="D:\desktop_2020\شهادات عاطف 2019\ابحاث للنشر 2019\ابحاث تم نشرها بداية من 2019\بحث الخرسانة الجاهزة\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_2020\شهادات عاطف 2019\ابحاث للنشر 2019\ابحاث تم نشرها بداية من 2019\بحث الخرسانة الجاهزة\materi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38760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6E5F" w:rsidRPr="00986E5F" w:rsidRDefault="00986E5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86E5F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986E5F" w:rsidRDefault="00986E5F" w:rsidP="006A0701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94665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Figure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(2S)</w:t>
      </w:r>
      <w:r w:rsidRPr="008946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Typical Ready-Mixed Concrete processes (source: </w:t>
      </w:r>
      <w:proofErr w:type="spellStart"/>
      <w:r w:rsidRPr="00894665">
        <w:rPr>
          <w:rFonts w:asciiTheme="majorBidi" w:hAnsiTheme="majorBidi" w:cstheme="majorBidi"/>
          <w:color w:val="000000" w:themeColor="text1"/>
          <w:sz w:val="24"/>
          <w:szCs w:val="24"/>
        </w:rPr>
        <w:t>Trought</w:t>
      </w:r>
      <w:proofErr w:type="spellEnd"/>
      <w:r w:rsidRPr="00894665">
        <w:rPr>
          <w:rFonts w:asciiTheme="majorBidi" w:hAnsiTheme="majorBidi" w:cstheme="majorBidi"/>
          <w:color w:val="000000" w:themeColor="text1"/>
          <w:sz w:val="24"/>
          <w:szCs w:val="24"/>
        </w:rPr>
        <w:t>, 2010</w:t>
      </w:r>
      <w:r w:rsidR="006A07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A0701" w:rsidRPr="00123E0F">
        <w:rPr>
          <w:rFonts w:asciiTheme="majorBidi" w:hAnsiTheme="majorBidi" w:cstheme="majorBidi"/>
          <w:sz w:val="24"/>
          <w:szCs w:val="24"/>
        </w:rPr>
        <w:t>[26]</w:t>
      </w:r>
      <w:r w:rsidRPr="00894665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494411" w:rsidRPr="009E5260" w:rsidRDefault="00494411" w:rsidP="0049441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EAF1DD" w:themeColor="accent3" w:themeTint="33"/>
          <w:sz w:val="24"/>
          <w:szCs w:val="24"/>
          <w:highlight w:val="black"/>
        </w:rPr>
      </w:pPr>
      <w:r>
        <w:rPr>
          <w:rFonts w:asciiTheme="majorBidi" w:hAnsiTheme="majorBidi" w:cstheme="majorBidi"/>
          <w:noProof/>
          <w:color w:val="EAF1DD" w:themeColor="accent3" w:themeTint="33"/>
          <w:sz w:val="24"/>
          <w:szCs w:val="24"/>
        </w:rPr>
        <w:drawing>
          <wp:inline distT="0" distB="0" distL="0" distR="0">
            <wp:extent cx="5305705" cy="2387651"/>
            <wp:effectExtent l="38100" t="19050" r="123545" b="69799"/>
            <wp:docPr id="2" name="Picture 7" descr="C:\Users\Dr.Atef MF Mohammed\Desktop\بحث الخرسانة الجاهزة\مستخدم\100_m3_Pbs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.Atef MF Mohammed\Desktop\بحث الخرسانة الجاهزة\مستخدم\100_m3_Pbs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19" cy="2390312"/>
                    </a:xfrm>
                    <a:prstGeom prst="round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6E5F" w:rsidRDefault="00986E5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p w:rsidR="00986E5F" w:rsidRDefault="00986E5F" w:rsidP="006A0701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27BCA">
        <w:rPr>
          <w:rFonts w:asciiTheme="majorBidi" w:hAnsiTheme="majorBidi" w:cstheme="majorBidi"/>
          <w:sz w:val="24"/>
          <w:szCs w:val="24"/>
        </w:rPr>
        <w:lastRenderedPageBreak/>
        <w:t>Figure</w:t>
      </w:r>
      <w:r>
        <w:rPr>
          <w:rFonts w:asciiTheme="majorBidi" w:hAnsiTheme="majorBidi" w:cstheme="majorBidi"/>
          <w:sz w:val="24"/>
          <w:szCs w:val="24"/>
        </w:rPr>
        <w:t xml:space="preserve"> (3S)</w:t>
      </w:r>
      <w:r w:rsidRPr="00F27BCA">
        <w:rPr>
          <w:rFonts w:asciiTheme="majorBidi" w:hAnsiTheme="majorBidi" w:cstheme="majorBidi"/>
          <w:sz w:val="24"/>
          <w:szCs w:val="24"/>
        </w:rPr>
        <w:t>: PM emitted from basic process in RMC (source: USEPA, 1995</w:t>
      </w:r>
      <w:r w:rsidR="006A0701">
        <w:rPr>
          <w:rFonts w:asciiTheme="majorBidi" w:hAnsiTheme="majorBidi" w:cstheme="majorBidi"/>
          <w:sz w:val="24"/>
          <w:szCs w:val="24"/>
        </w:rPr>
        <w:t xml:space="preserve"> </w:t>
      </w:r>
      <w:r w:rsidR="006A0701" w:rsidRPr="00123E0F">
        <w:rPr>
          <w:rFonts w:asciiTheme="majorBidi" w:hAnsiTheme="majorBidi" w:cstheme="majorBidi"/>
          <w:sz w:val="24"/>
          <w:szCs w:val="24"/>
        </w:rPr>
        <w:t>[27]</w:t>
      </w:r>
      <w:r w:rsidRPr="00F27BCA">
        <w:rPr>
          <w:rFonts w:asciiTheme="majorBidi" w:hAnsiTheme="majorBidi" w:cstheme="majorBidi"/>
          <w:sz w:val="24"/>
          <w:szCs w:val="24"/>
        </w:rPr>
        <w:t>).</w:t>
      </w:r>
    </w:p>
    <w:p w:rsidR="00494411" w:rsidRPr="00840FA9" w:rsidRDefault="00494411" w:rsidP="00494411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color w:val="C2D69B" w:themeColor="accent3" w:themeTint="99"/>
          <w:sz w:val="24"/>
          <w:szCs w:val="24"/>
          <w:highlight w:val="black"/>
        </w:rPr>
      </w:pPr>
      <w:r w:rsidRPr="00F27BCA">
        <w:rPr>
          <w:rFonts w:asciiTheme="majorBidi" w:hAnsiTheme="majorBidi" w:cstheme="majorBidi"/>
          <w:noProof/>
          <w:color w:val="C2D69B" w:themeColor="accent3" w:themeTint="99"/>
          <w:sz w:val="24"/>
          <w:szCs w:val="24"/>
        </w:rPr>
        <w:drawing>
          <wp:inline distT="0" distB="0" distL="0" distR="0">
            <wp:extent cx="4947920" cy="2847975"/>
            <wp:effectExtent l="57150" t="57150" r="100330" b="104775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6" t="4137" r="2806" b="1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82" cy="2847147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6E5F" w:rsidRDefault="00986E5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86E5F" w:rsidRDefault="00986E5F" w:rsidP="00986E5F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B4AB5">
        <w:rPr>
          <w:rFonts w:asciiTheme="majorBidi" w:hAnsiTheme="majorBidi" w:cstheme="majorBidi"/>
          <w:sz w:val="24"/>
          <w:szCs w:val="24"/>
        </w:rPr>
        <w:lastRenderedPageBreak/>
        <w:t>Figure</w:t>
      </w:r>
      <w:r>
        <w:rPr>
          <w:rFonts w:asciiTheme="majorBidi" w:hAnsiTheme="majorBidi" w:cstheme="majorBidi"/>
          <w:sz w:val="24"/>
          <w:szCs w:val="24"/>
        </w:rPr>
        <w:t xml:space="preserve"> (4S)</w:t>
      </w:r>
      <w:r w:rsidRPr="005B4AB5">
        <w:rPr>
          <w:rFonts w:asciiTheme="majorBidi" w:hAnsiTheme="majorBidi" w:cstheme="majorBidi"/>
          <w:sz w:val="24"/>
          <w:szCs w:val="24"/>
        </w:rPr>
        <w:t xml:space="preserve">: </w:t>
      </w:r>
      <w:r w:rsidRPr="00E265A7">
        <w:rPr>
          <w:rFonts w:asciiTheme="majorBidi" w:hAnsiTheme="majorBidi" w:cstheme="majorBidi"/>
          <w:sz w:val="24"/>
          <w:szCs w:val="24"/>
        </w:rPr>
        <w:t>Sensitive land uses near RMC (source: EPA, 1998</w:t>
      </w:r>
      <w:r w:rsidR="006A0701">
        <w:rPr>
          <w:rFonts w:asciiTheme="majorBidi" w:hAnsiTheme="majorBidi" w:cstheme="majorBidi"/>
          <w:sz w:val="24"/>
          <w:szCs w:val="24"/>
        </w:rPr>
        <w:t xml:space="preserve"> </w:t>
      </w:r>
      <w:r w:rsidR="006A0701" w:rsidRPr="00123E0F">
        <w:rPr>
          <w:rFonts w:asciiTheme="majorBidi" w:hAnsiTheme="majorBidi" w:cstheme="majorBidi"/>
          <w:sz w:val="24"/>
          <w:szCs w:val="24"/>
        </w:rPr>
        <w:t>[9]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494411" w:rsidRPr="00D706D6" w:rsidRDefault="00494411" w:rsidP="0049441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noProof/>
          <w:color w:val="FF0000"/>
          <w:sz w:val="24"/>
          <w:szCs w:val="24"/>
        </w:rPr>
        <w:drawing>
          <wp:inline distT="0" distB="0" distL="0" distR="0">
            <wp:extent cx="2428200" cy="1554480"/>
            <wp:effectExtent l="57150" t="19050" r="105450" b="838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00" cy="155448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color w:val="FF0000"/>
          <w:sz w:val="24"/>
          <w:szCs w:val="24"/>
        </w:rPr>
        <w:drawing>
          <wp:inline distT="0" distB="0" distL="0" distR="0">
            <wp:extent cx="2446267" cy="1554480"/>
            <wp:effectExtent l="57150" t="19050" r="106433" b="8382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67" cy="155448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00FF" w:rsidRDefault="008C00FF" w:rsidP="008C00FF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C00FF" w:rsidRDefault="008C00FF" w:rsidP="008C00FF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C00FF" w:rsidRDefault="008C00FF" w:rsidP="008C00FF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24D12" w:rsidRDefault="00024D1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p w:rsidR="009030E8" w:rsidRPr="00A5490C" w:rsidRDefault="009030E8" w:rsidP="009030E8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490C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Table-1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A5490C">
        <w:rPr>
          <w:rFonts w:asciiTheme="majorBidi" w:hAnsiTheme="majorBidi" w:cstheme="majorBidi"/>
          <w:color w:val="000000" w:themeColor="text1"/>
          <w:sz w:val="24"/>
          <w:szCs w:val="24"/>
        </w:rPr>
        <w:t>: Description of specifications of each RMC plant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76"/>
        <w:gridCol w:w="2500"/>
        <w:gridCol w:w="1146"/>
        <w:gridCol w:w="1146"/>
        <w:gridCol w:w="1146"/>
        <w:gridCol w:w="1146"/>
        <w:gridCol w:w="1302"/>
      </w:tblGrid>
      <w:tr w:rsidR="00107646" w:rsidRPr="00A5490C" w:rsidTr="00107646">
        <w:trPr>
          <w:trHeight w:val="330"/>
          <w:tblHeader/>
          <w:jc w:val="center"/>
        </w:trPr>
        <w:tc>
          <w:tcPr>
            <w:tcW w:w="38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Plant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</w:t>
            </w:r>
          </w:p>
        </w:tc>
      </w:tr>
      <w:tr w:rsidR="00107646" w:rsidRPr="00A5490C" w:rsidTr="00107646">
        <w:trPr>
          <w:trHeight w:val="390"/>
          <w:jc w:val="center"/>
        </w:trPr>
        <w:tc>
          <w:tcPr>
            <w:tcW w:w="137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1A709B" w:rsidRDefault="00107646" w:rsidP="0010764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Coordinates </w:t>
            </w:r>
          </w:p>
        </w:tc>
        <w:tc>
          <w:tcPr>
            <w:tcW w:w="25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07646" w:rsidRPr="001A709B" w:rsidRDefault="00107646" w:rsidP="0010764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Latitude 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29.920139°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30.005391°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30.139364°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30.102814°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30.229985°</w:t>
            </w:r>
          </w:p>
        </w:tc>
      </w:tr>
      <w:tr w:rsidR="00107646" w:rsidRPr="00A5490C" w:rsidTr="00107646">
        <w:trPr>
          <w:trHeight w:val="390"/>
          <w:jc w:val="center"/>
        </w:trPr>
        <w:tc>
          <w:tcPr>
            <w:tcW w:w="1376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1A709B" w:rsidRDefault="00107646" w:rsidP="0010764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07646" w:rsidRPr="001A709B" w:rsidRDefault="00107646" w:rsidP="0010764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Longitude 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30.882262°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31.065396°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31.389727°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31.356676°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A5490C" w:rsidRDefault="00107646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31.445665°</w:t>
            </w:r>
          </w:p>
        </w:tc>
      </w:tr>
      <w:tr w:rsidR="00107646" w:rsidRPr="00A5490C" w:rsidTr="00107646">
        <w:trPr>
          <w:trHeight w:val="390"/>
          <w:jc w:val="center"/>
        </w:trPr>
        <w:tc>
          <w:tcPr>
            <w:tcW w:w="3876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1A709B" w:rsidRDefault="00107646" w:rsidP="0010764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W</w:t>
            </w:r>
            <w:r w:rsidRPr="0025688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ind</w:t>
            </w: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25688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speed</w:t>
            </w: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(</w:t>
            </w:r>
            <w:r w:rsidR="001A709B"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km/h, </w:t>
            </w: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average for Cairo)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107646" w:rsidRDefault="00107646" w:rsidP="001A709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</w:t>
            </w:r>
            <w:r w:rsid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107646" w:rsidRDefault="00107646" w:rsidP="001A709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94707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</w:t>
            </w:r>
            <w:r w:rsid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107646" w:rsidRDefault="00107646" w:rsidP="0010764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94707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107646" w:rsidRDefault="00107646" w:rsidP="0010764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94707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07646" w:rsidRPr="00107646" w:rsidRDefault="00107646" w:rsidP="0010764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94707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1A709B" w:rsidRPr="00A5490C" w:rsidTr="00107646">
        <w:trPr>
          <w:trHeight w:val="390"/>
          <w:jc w:val="center"/>
        </w:trPr>
        <w:tc>
          <w:tcPr>
            <w:tcW w:w="3876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1A709B" w:rsidRDefault="001A709B" w:rsidP="001A70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</w:t>
            </w:r>
            <w:r w:rsidRPr="0025688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revailing</w:t>
            </w: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25688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direction</w:t>
            </w: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(for Cairo)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NNE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NNE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NNE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NNE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NNE</w:t>
            </w:r>
          </w:p>
        </w:tc>
      </w:tr>
      <w:tr w:rsidR="001A709B" w:rsidRPr="00A5490C" w:rsidTr="00107646">
        <w:trPr>
          <w:trHeight w:val="390"/>
          <w:jc w:val="center"/>
        </w:trPr>
        <w:tc>
          <w:tcPr>
            <w:tcW w:w="3876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1A709B" w:rsidRDefault="001A709B" w:rsidP="0010764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256887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RH%</w:t>
            </w:r>
            <w:r w:rsidRPr="001A709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(average for Cairo)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107646" w:rsidRDefault="001A709B" w:rsidP="0010764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107646" w:rsidRDefault="001A709B" w:rsidP="00C96003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107646" w:rsidRDefault="001A709B" w:rsidP="00C96003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107646" w:rsidRDefault="001A709B" w:rsidP="00C96003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107646" w:rsidRDefault="001A709B" w:rsidP="00C96003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0764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53%</w:t>
            </w:r>
          </w:p>
        </w:tc>
      </w:tr>
      <w:tr w:rsidR="001A709B" w:rsidRPr="00A5490C" w:rsidTr="00107646">
        <w:trPr>
          <w:trHeight w:val="390"/>
          <w:jc w:val="center"/>
        </w:trPr>
        <w:tc>
          <w:tcPr>
            <w:tcW w:w="3876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RMC</w:t>
            </w: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area (</w:t>
            </w:r>
            <w:proofErr w:type="spellStart"/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</w:t>
            </w: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spellEnd"/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60000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800000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90000</w:t>
            </w:r>
          </w:p>
        </w:tc>
        <w:tc>
          <w:tcPr>
            <w:tcW w:w="114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90000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360000</w:t>
            </w:r>
          </w:p>
        </w:tc>
      </w:tr>
      <w:tr w:rsidR="001A709B" w:rsidRPr="00A5490C" w:rsidTr="00107646">
        <w:trPr>
          <w:trHeight w:val="330"/>
          <w:jc w:val="center"/>
        </w:trPr>
        <w:tc>
          <w:tcPr>
            <w:tcW w:w="3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Maximum daily production rate  (m</w:t>
            </w: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/day)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1000</w:t>
            </w:r>
          </w:p>
        </w:tc>
      </w:tr>
      <w:tr w:rsidR="001A709B" w:rsidRPr="00A5490C" w:rsidTr="00107646">
        <w:trPr>
          <w:trHeight w:val="330"/>
          <w:jc w:val="center"/>
        </w:trPr>
        <w:tc>
          <w:tcPr>
            <w:tcW w:w="3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No. of workers (person)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1A709B" w:rsidRPr="00A5490C" w:rsidTr="00107646">
        <w:trPr>
          <w:trHeight w:val="330"/>
          <w:jc w:val="center"/>
        </w:trPr>
        <w:tc>
          <w:tcPr>
            <w:tcW w:w="3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B1156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Maximum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GB"/>
              </w:rPr>
              <w:t>working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hours per day (hour/day)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A709B" w:rsidRPr="00A5490C" w:rsidTr="00107646">
        <w:trPr>
          <w:trHeight w:val="330"/>
          <w:jc w:val="center"/>
        </w:trPr>
        <w:tc>
          <w:tcPr>
            <w:tcW w:w="3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Annual operating days (day/year)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09B" w:rsidRPr="00A5490C" w:rsidTr="00107646">
        <w:trPr>
          <w:trHeight w:val="330"/>
          <w:jc w:val="center"/>
        </w:trPr>
        <w:tc>
          <w:tcPr>
            <w:tcW w:w="3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Annual hours of operation (hour/year)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C960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1A709B" w:rsidRPr="00A5490C" w:rsidTr="00107646">
        <w:trPr>
          <w:trHeight w:val="330"/>
          <w:jc w:val="center"/>
        </w:trPr>
        <w:tc>
          <w:tcPr>
            <w:tcW w:w="3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8F42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B1156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Diesel consumption for Generator </w:t>
            </w:r>
            <w:r w:rsidRPr="00B1156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1156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</w:t>
            </w:r>
            <w:r w:rsidRPr="00B1156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3</w:t>
            </w:r>
            <w:proofErr w:type="spellEnd"/>
            <w:r w:rsidRPr="00B1156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hour</w:t>
            </w:r>
            <w:r w:rsidRPr="00B1156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8F42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F429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8F42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F429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8F42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F429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8F42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F429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8F4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F429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1A709B" w:rsidRPr="00A5490C" w:rsidTr="00107646">
        <w:trPr>
          <w:trHeight w:val="330"/>
          <w:jc w:val="center"/>
        </w:trPr>
        <w:tc>
          <w:tcPr>
            <w:tcW w:w="3876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9B" w:rsidRPr="00A5490C" w:rsidRDefault="001A709B" w:rsidP="008F42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B1156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Diesel consumption for  Equipment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B1156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1156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</w:t>
            </w:r>
            <w:r w:rsidRPr="00B1156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3</w:t>
            </w:r>
            <w:proofErr w:type="spellEnd"/>
            <w:r w:rsidRPr="00B1156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A5490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hour</w:t>
            </w:r>
            <w:r w:rsidRPr="00B1156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8F42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F429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8F42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F429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8F42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F429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8F42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F429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09B" w:rsidRPr="00A5490C" w:rsidRDefault="001A709B" w:rsidP="008F42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F429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8F4294" w:rsidRDefault="008F4294" w:rsidP="008F429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F4294" w:rsidRDefault="008F4294" w:rsidP="008F429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86E5F" w:rsidRDefault="00986E5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p w:rsidR="00C96003" w:rsidRDefault="00B40E2C" w:rsidP="00B40E2C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490C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Table-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2S</w:t>
      </w:r>
      <w:r w:rsidRPr="00A5490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Description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t-Test (</w:t>
      </w:r>
      <w:r w:rsidR="00C96003" w:rsidRPr="00B40E2C">
        <w:rPr>
          <w:rFonts w:asciiTheme="majorBidi" w:hAnsiTheme="majorBidi" w:cstheme="majorBidi"/>
          <w:color w:val="000000" w:themeColor="text1"/>
          <w:sz w:val="24"/>
          <w:szCs w:val="24"/>
        </w:rPr>
        <w:t>Paired Samples Test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tbl>
      <w:tblPr>
        <w:tblW w:w="8634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221"/>
        <w:gridCol w:w="871"/>
        <w:gridCol w:w="890"/>
        <w:gridCol w:w="982"/>
        <w:gridCol w:w="990"/>
        <w:gridCol w:w="990"/>
        <w:gridCol w:w="671"/>
        <w:gridCol w:w="371"/>
        <w:gridCol w:w="1288"/>
      </w:tblGrid>
      <w:tr w:rsidR="002A41C3" w:rsidRPr="004844E5" w:rsidTr="002A41C3">
        <w:trPr>
          <w:cantSplit/>
          <w:jc w:val="center"/>
        </w:trPr>
        <w:tc>
          <w:tcPr>
            <w:tcW w:w="158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pairs</w:t>
            </w:r>
          </w:p>
        </w:tc>
        <w:tc>
          <w:tcPr>
            <w:tcW w:w="47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Significance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158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1C3" w:rsidRPr="004844E5" w:rsidTr="002A41C3">
        <w:trPr>
          <w:cantSplit/>
          <w:jc w:val="center"/>
        </w:trPr>
        <w:tc>
          <w:tcPr>
            <w:tcW w:w="158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TSP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1.053</w:t>
            </w: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TSP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8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.34833</w:t>
            </w:r>
          </w:p>
        </w:tc>
        <w:tc>
          <w:tcPr>
            <w:tcW w:w="8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.52613</w:t>
            </w:r>
          </w:p>
        </w:tc>
        <w:tc>
          <w:tcPr>
            <w:tcW w:w="9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.21479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.20381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.90048</w:t>
            </w:r>
          </w:p>
        </w:tc>
        <w:tc>
          <w:tcPr>
            <w:tcW w:w="6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1.622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001*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 xml:space="preserve">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8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.13400</w:t>
            </w:r>
          </w:p>
        </w:tc>
        <w:tc>
          <w:tcPr>
            <w:tcW w:w="8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.11216</w:t>
            </w:r>
          </w:p>
        </w:tc>
        <w:tc>
          <w:tcPr>
            <w:tcW w:w="9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.05016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.00527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.27327</w:t>
            </w:r>
          </w:p>
        </w:tc>
        <w:tc>
          <w:tcPr>
            <w:tcW w:w="6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2.671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123E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TSP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1.052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.448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2.204</w:t>
            </w: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2.346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123E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TSP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8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1.31714</w:t>
            </w:r>
          </w:p>
        </w:tc>
        <w:tc>
          <w:tcPr>
            <w:tcW w:w="8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.80579</w:t>
            </w:r>
          </w:p>
        </w:tc>
        <w:tc>
          <w:tcPr>
            <w:tcW w:w="9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.30456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.57192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2.06237</w:t>
            </w:r>
          </w:p>
        </w:tc>
        <w:tc>
          <w:tcPr>
            <w:tcW w:w="6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4.325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123E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 xml:space="preserve">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8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.26333</w:t>
            </w:r>
          </w:p>
        </w:tc>
        <w:tc>
          <w:tcPr>
            <w:tcW w:w="8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.29221</w:t>
            </w:r>
          </w:p>
        </w:tc>
        <w:tc>
          <w:tcPr>
            <w:tcW w:w="9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.11929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.04332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.56999</w:t>
            </w:r>
          </w:p>
        </w:tc>
        <w:tc>
          <w:tcPr>
            <w:tcW w:w="6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2.207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123E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TSP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123E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TSP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8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.49143</w:t>
            </w:r>
          </w:p>
        </w:tc>
        <w:tc>
          <w:tcPr>
            <w:tcW w:w="8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.30732</w:t>
            </w:r>
          </w:p>
        </w:tc>
        <w:tc>
          <w:tcPr>
            <w:tcW w:w="9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.11616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.20720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.77566</w:t>
            </w:r>
          </w:p>
        </w:tc>
        <w:tc>
          <w:tcPr>
            <w:tcW w:w="6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4.231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123E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 xml:space="preserve">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8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.24000</w:t>
            </w:r>
          </w:p>
        </w:tc>
        <w:tc>
          <w:tcPr>
            <w:tcW w:w="8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.44412</w:t>
            </w:r>
          </w:p>
        </w:tc>
        <w:tc>
          <w:tcPr>
            <w:tcW w:w="9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.18131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.22607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.70607</w:t>
            </w:r>
          </w:p>
        </w:tc>
        <w:tc>
          <w:tcPr>
            <w:tcW w:w="6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1.324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123E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TSP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.297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123E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TSP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8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.52286</w:t>
            </w:r>
          </w:p>
        </w:tc>
        <w:tc>
          <w:tcPr>
            <w:tcW w:w="8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.31758</w:t>
            </w:r>
          </w:p>
        </w:tc>
        <w:tc>
          <w:tcPr>
            <w:tcW w:w="9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.12003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.22914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.81657</w:t>
            </w:r>
          </w:p>
        </w:tc>
        <w:tc>
          <w:tcPr>
            <w:tcW w:w="6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4.356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123E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 xml:space="preserve">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8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.24333</w:t>
            </w:r>
          </w:p>
        </w:tc>
        <w:tc>
          <w:tcPr>
            <w:tcW w:w="8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.47154</w:t>
            </w:r>
          </w:p>
        </w:tc>
        <w:tc>
          <w:tcPr>
            <w:tcW w:w="9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.19250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.25151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.73818</w:t>
            </w:r>
          </w:p>
        </w:tc>
        <w:tc>
          <w:tcPr>
            <w:tcW w:w="6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1.264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2A41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123E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TSP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1.930</w:t>
            </w: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2.493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123E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TSP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8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1.46429</w:t>
            </w:r>
          </w:p>
        </w:tc>
        <w:tc>
          <w:tcPr>
            <w:tcW w:w="8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.66575</w:t>
            </w:r>
          </w:p>
        </w:tc>
        <w:tc>
          <w:tcPr>
            <w:tcW w:w="9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.25163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.84857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2.08001</w:t>
            </w:r>
          </w:p>
        </w:tc>
        <w:tc>
          <w:tcPr>
            <w:tcW w:w="6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5.819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2A41C3" w:rsidRPr="004844E5" w:rsidTr="002A41C3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41C3" w:rsidRPr="004844E5" w:rsidRDefault="002A41C3" w:rsidP="00123E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 xml:space="preserve"> - PM</w:t>
            </w:r>
            <w:r w:rsidRPr="002A41C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8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.41167</w:t>
            </w:r>
          </w:p>
        </w:tc>
        <w:tc>
          <w:tcPr>
            <w:tcW w:w="8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.43861</w:t>
            </w:r>
          </w:p>
        </w:tc>
        <w:tc>
          <w:tcPr>
            <w:tcW w:w="9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.17906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.04862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.87196</w:t>
            </w:r>
          </w:p>
        </w:tc>
        <w:tc>
          <w:tcPr>
            <w:tcW w:w="6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2.299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A41C3" w:rsidRPr="004844E5" w:rsidRDefault="002A41C3" w:rsidP="00C960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844E5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</w:tr>
    </w:tbl>
    <w:p w:rsidR="00C96003" w:rsidRPr="004844E5" w:rsidRDefault="00C96003" w:rsidP="00C96003">
      <w:pPr>
        <w:autoSpaceDE w:val="0"/>
        <w:autoSpaceDN w:val="0"/>
        <w:adjustRightInd w:val="0"/>
        <w:spacing w:after="0" w:line="40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*Significant (</w:t>
      </w:r>
      <w:r>
        <w:t xml:space="preserve">p &lt;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01243C">
        <w:rPr>
          <w:rFonts w:ascii="Arial" w:hAnsi="Arial" w:cs="Arial"/>
          <w:color w:val="000000"/>
          <w:sz w:val="18"/>
          <w:szCs w:val="18"/>
        </w:rPr>
        <w:t>.0</w:t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6003" w:rsidRDefault="00C9600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br w:type="page"/>
      </w:r>
    </w:p>
    <w:p w:rsidR="00C96003" w:rsidRDefault="00C96003" w:rsidP="008F429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A14D4" w:rsidRPr="003D05B0" w:rsidRDefault="004A14D4" w:rsidP="00B40E2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3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Table </w:t>
      </w:r>
      <w:r w:rsidR="00B40E2C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C3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Comparison between levels of </w:t>
      </w:r>
      <w:r w:rsidRPr="00C367F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pollutants </w:t>
      </w:r>
      <w:r w:rsidRPr="00C367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from RMC plants in the current study and other </w:t>
      </w:r>
      <w:r w:rsidR="003D05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plants at </w:t>
      </w:r>
      <w:r w:rsidR="003D05B0" w:rsidRPr="003D05B0">
        <w:rPr>
          <w:rFonts w:asciiTheme="majorBidi" w:hAnsiTheme="majorBidi" w:cstheme="majorBidi"/>
          <w:color w:val="000000" w:themeColor="text1"/>
          <w:sz w:val="24"/>
          <w:szCs w:val="24"/>
        </w:rPr>
        <w:t>USA</w:t>
      </w:r>
    </w:p>
    <w:tbl>
      <w:tblPr>
        <w:tblStyle w:val="TableGrid"/>
        <w:tblW w:w="8146" w:type="dxa"/>
        <w:jc w:val="center"/>
        <w:tblLook w:val="04A0"/>
      </w:tblPr>
      <w:tblGrid>
        <w:gridCol w:w="1818"/>
        <w:gridCol w:w="987"/>
        <w:gridCol w:w="666"/>
        <w:gridCol w:w="766"/>
        <w:gridCol w:w="766"/>
        <w:gridCol w:w="570"/>
        <w:gridCol w:w="666"/>
        <w:gridCol w:w="666"/>
        <w:gridCol w:w="566"/>
        <w:gridCol w:w="675"/>
      </w:tblGrid>
      <w:tr w:rsidR="004A14D4" w:rsidRPr="001C2924" w:rsidTr="00C96003">
        <w:trPr>
          <w:tblHeader/>
          <w:jc w:val="center"/>
        </w:trPr>
        <w:tc>
          <w:tcPr>
            <w:tcW w:w="2805" w:type="dxa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Site / Pollutant</w:t>
            </w:r>
          </w:p>
        </w:tc>
        <w:tc>
          <w:tcPr>
            <w:tcW w:w="5341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Concentration (</w:t>
            </w: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mg</w:t>
            </w:r>
            <w:r w:rsidRPr="001C2924">
              <w:rPr>
                <w:rFonts w:asciiTheme="majorBidi" w:hAnsiTheme="majorBidi" w:cstheme="majorBidi"/>
                <w:sz w:val="20"/>
                <w:szCs w:val="20"/>
              </w:rPr>
              <w:t>/m</w:t>
            </w:r>
            <w:r w:rsidRPr="001C292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  <w:r w:rsidRPr="001C292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4A14D4" w:rsidRPr="001C2924" w:rsidTr="00C96003">
        <w:trPr>
          <w:tblHeader/>
          <w:jc w:val="center"/>
        </w:trPr>
        <w:tc>
          <w:tcPr>
            <w:tcW w:w="2805" w:type="dxa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TSP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PM</w:t>
            </w: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PM</w:t>
            </w: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A14D4" w:rsidRPr="001C2924" w:rsidRDefault="004A14D4" w:rsidP="00C96003">
            <w:pPr>
              <w:tabs>
                <w:tab w:val="right" w:pos="184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 w:rsidRPr="001C292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A14D4" w:rsidRPr="001C2924" w:rsidRDefault="004A14D4" w:rsidP="00C96003">
            <w:pPr>
              <w:tabs>
                <w:tab w:val="right" w:pos="184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SO</w:t>
            </w:r>
            <w:r w:rsidRPr="001C292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A14D4" w:rsidRPr="001C2924" w:rsidRDefault="004A14D4" w:rsidP="00C96003">
            <w:pPr>
              <w:tabs>
                <w:tab w:val="right" w:pos="184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VOC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1C292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1C2924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6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CO</w:t>
            </w:r>
          </w:p>
        </w:tc>
      </w:tr>
      <w:tr w:rsidR="004A14D4" w:rsidRPr="001C2924" w:rsidTr="00C96003">
        <w:trPr>
          <w:jc w:val="center"/>
        </w:trPr>
        <w:tc>
          <w:tcPr>
            <w:tcW w:w="1818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The current study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Cairo, Egypt</w:t>
            </w:r>
          </w:p>
        </w:tc>
        <w:tc>
          <w:tcPr>
            <w:tcW w:w="98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Plant - A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57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1.36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</w:t>
            </w:r>
            <w:r w:rsidR="009A13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0.62</w:t>
            </w:r>
          </w:p>
        </w:tc>
      </w:tr>
      <w:tr w:rsidR="004A14D4" w:rsidRPr="001C2924" w:rsidTr="00C96003">
        <w:trPr>
          <w:jc w:val="center"/>
        </w:trPr>
        <w:tc>
          <w:tcPr>
            <w:tcW w:w="1818" w:type="dxa"/>
            <w:vMerge/>
            <w:tcBorders>
              <w:left w:val="nil"/>
              <w:right w:val="nil"/>
            </w:tcBorders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Plant - B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1.58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1.58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3.68</w:t>
            </w:r>
          </w:p>
        </w:tc>
      </w:tr>
      <w:tr w:rsidR="004A14D4" w:rsidRPr="001C2924" w:rsidTr="00C96003">
        <w:trPr>
          <w:jc w:val="center"/>
        </w:trPr>
        <w:tc>
          <w:tcPr>
            <w:tcW w:w="1818" w:type="dxa"/>
            <w:vMerge/>
            <w:tcBorders>
              <w:left w:val="nil"/>
              <w:right w:val="nil"/>
            </w:tcBorders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Plant - C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9.5</w:t>
            </w:r>
            <w:r w:rsidR="009A13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1.25</w:t>
            </w:r>
          </w:p>
        </w:tc>
      </w:tr>
      <w:tr w:rsidR="004A14D4" w:rsidRPr="001C2924" w:rsidTr="00C96003">
        <w:trPr>
          <w:jc w:val="center"/>
        </w:trPr>
        <w:tc>
          <w:tcPr>
            <w:tcW w:w="1818" w:type="dxa"/>
            <w:vMerge/>
            <w:tcBorders>
              <w:left w:val="nil"/>
              <w:right w:val="nil"/>
            </w:tcBorders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Plant - D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9.77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1.1</w:t>
            </w:r>
            <w:r w:rsidR="009A130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4A14D4" w:rsidRPr="001C2924" w:rsidTr="00C96003">
        <w:trPr>
          <w:jc w:val="center"/>
        </w:trPr>
        <w:tc>
          <w:tcPr>
            <w:tcW w:w="1818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Plant - E</w:t>
            </w:r>
          </w:p>
        </w:tc>
        <w:tc>
          <w:tcPr>
            <w:tcW w:w="666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1.92</w:t>
            </w:r>
          </w:p>
        </w:tc>
        <w:tc>
          <w:tcPr>
            <w:tcW w:w="766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766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57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666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666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12.63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0.93</w:t>
            </w:r>
          </w:p>
        </w:tc>
      </w:tr>
      <w:tr w:rsidR="004A14D4" w:rsidRPr="001C2924" w:rsidTr="00C96003">
        <w:trPr>
          <w:jc w:val="center"/>
        </w:trPr>
        <w:tc>
          <w:tcPr>
            <w:tcW w:w="1818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USA, North Carolina</w:t>
            </w:r>
            <w:r w:rsidRPr="001C292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Plant - 1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0.130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0.0012</w:t>
            </w:r>
          </w:p>
        </w:tc>
        <w:tc>
          <w:tcPr>
            <w:tcW w:w="57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4D4" w:rsidRPr="001C2924" w:rsidTr="00C96003">
        <w:trPr>
          <w:jc w:val="center"/>
        </w:trPr>
        <w:tc>
          <w:tcPr>
            <w:tcW w:w="1818" w:type="dxa"/>
            <w:vMerge/>
            <w:tcBorders>
              <w:left w:val="nil"/>
              <w:right w:val="nil"/>
            </w:tcBorders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Plant - 2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0.427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0.0136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4D4" w:rsidRPr="001C2924" w:rsidTr="00C96003">
        <w:trPr>
          <w:jc w:val="center"/>
        </w:trPr>
        <w:tc>
          <w:tcPr>
            <w:tcW w:w="1818" w:type="dxa"/>
            <w:vMerge/>
            <w:tcBorders>
              <w:left w:val="nil"/>
              <w:right w:val="nil"/>
            </w:tcBorders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Plant - 3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0.983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0.0163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4D4" w:rsidRPr="001C2924" w:rsidTr="00C96003">
        <w:trPr>
          <w:jc w:val="center"/>
        </w:trPr>
        <w:tc>
          <w:tcPr>
            <w:tcW w:w="1818" w:type="dxa"/>
            <w:vMerge/>
            <w:tcBorders>
              <w:left w:val="nil"/>
              <w:right w:val="nil"/>
            </w:tcBorders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Plant - 4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0.495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0.0098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4D4" w:rsidRPr="001C2924" w:rsidTr="00C96003">
        <w:trPr>
          <w:jc w:val="center"/>
        </w:trPr>
        <w:tc>
          <w:tcPr>
            <w:tcW w:w="1818" w:type="dxa"/>
            <w:vMerge/>
            <w:tcBorders>
              <w:left w:val="nil"/>
              <w:right w:val="nil"/>
            </w:tcBorders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Plant - 5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1.511</w:t>
            </w: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0.0108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4D4" w:rsidRPr="001C2924" w:rsidTr="00C96003">
        <w:trPr>
          <w:jc w:val="center"/>
        </w:trPr>
        <w:tc>
          <w:tcPr>
            <w:tcW w:w="1818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Plant - 6</w:t>
            </w:r>
          </w:p>
        </w:tc>
        <w:tc>
          <w:tcPr>
            <w:tcW w:w="66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0.855</w:t>
            </w:r>
          </w:p>
        </w:tc>
        <w:tc>
          <w:tcPr>
            <w:tcW w:w="76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sz w:val="20"/>
                <w:szCs w:val="20"/>
              </w:rPr>
              <w:t>0.0049</w:t>
            </w:r>
          </w:p>
        </w:tc>
        <w:tc>
          <w:tcPr>
            <w:tcW w:w="57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1C2924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C29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4D4" w:rsidRPr="00B40E2C" w:rsidTr="00C96003">
        <w:trPr>
          <w:jc w:val="center"/>
        </w:trPr>
        <w:tc>
          <w:tcPr>
            <w:tcW w:w="18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A14D4" w:rsidRPr="00B40E2C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0E2C">
              <w:rPr>
                <w:rFonts w:asciiTheme="majorBidi" w:hAnsiTheme="majorBidi" w:cstheme="majorBidi"/>
                <w:sz w:val="20"/>
                <w:szCs w:val="20"/>
              </w:rPr>
              <w:t>USA, Toronto</w:t>
            </w:r>
            <w:r w:rsidRPr="00B40E2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B40E2C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0E2C">
              <w:rPr>
                <w:rFonts w:asciiTheme="majorBidi" w:hAnsiTheme="majorBidi" w:cstheme="majorBidi"/>
                <w:sz w:val="20"/>
                <w:szCs w:val="20"/>
              </w:rPr>
              <w:t>Plant - 1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B40E2C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0E2C">
              <w:rPr>
                <w:rFonts w:asciiTheme="majorBidi" w:hAnsiTheme="majorBidi" w:cstheme="majorBidi"/>
                <w:sz w:val="20"/>
                <w:szCs w:val="20"/>
              </w:rPr>
              <w:t>0.046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B40E2C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0E2C">
              <w:rPr>
                <w:rFonts w:asciiTheme="majorBidi" w:hAnsiTheme="majorBidi" w:cstheme="majorBidi"/>
                <w:sz w:val="20"/>
                <w:szCs w:val="20"/>
              </w:rPr>
              <w:t>0.0095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B40E2C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0E2C">
              <w:rPr>
                <w:rFonts w:asciiTheme="majorBidi" w:hAnsiTheme="majorBidi" w:cstheme="majorBidi"/>
                <w:sz w:val="20"/>
                <w:szCs w:val="20"/>
              </w:rPr>
              <w:t>0.0080</w:t>
            </w:r>
          </w:p>
        </w:tc>
        <w:tc>
          <w:tcPr>
            <w:tcW w:w="5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B40E2C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0E2C">
              <w:rPr>
                <w:rFonts w:asciiTheme="majorBidi" w:hAnsiTheme="majorBidi" w:cstheme="majorBidi"/>
                <w:sz w:val="20"/>
                <w:szCs w:val="20"/>
              </w:rPr>
              <w:t>0.35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B40E2C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0E2C">
              <w:rPr>
                <w:rFonts w:asciiTheme="majorBidi" w:hAnsiTheme="majorBidi" w:cstheme="majorBidi"/>
                <w:sz w:val="20"/>
                <w:szCs w:val="20"/>
              </w:rPr>
              <w:t>0.069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B40E2C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0E2C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B40E2C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0E2C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14D4" w:rsidRPr="00B40E2C" w:rsidRDefault="004A14D4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0E2C">
              <w:rPr>
                <w:rFonts w:asciiTheme="majorBidi" w:hAnsiTheme="majorBidi" w:cstheme="majorBidi"/>
                <w:sz w:val="20"/>
                <w:szCs w:val="20"/>
              </w:rPr>
              <w:t>0.082</w:t>
            </w:r>
          </w:p>
        </w:tc>
      </w:tr>
    </w:tbl>
    <w:p w:rsidR="004A14D4" w:rsidRPr="00B40E2C" w:rsidRDefault="004A14D4" w:rsidP="006A0701">
      <w:pPr>
        <w:autoSpaceDE w:val="0"/>
        <w:autoSpaceDN w:val="0"/>
        <w:adjustRightInd w:val="0"/>
        <w:spacing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B40E2C">
        <w:rPr>
          <w:rFonts w:asciiTheme="majorBidi" w:hAnsiTheme="majorBidi" w:cstheme="majorBidi"/>
          <w:sz w:val="20"/>
          <w:szCs w:val="20"/>
        </w:rPr>
        <w:t>Sources</w:t>
      </w:r>
      <w:r w:rsidR="00F273AD" w:rsidRPr="00B40E2C">
        <w:rPr>
          <w:rFonts w:asciiTheme="majorBidi" w:hAnsiTheme="majorBidi" w:cstheme="majorBidi"/>
          <w:sz w:val="20"/>
          <w:szCs w:val="20"/>
        </w:rPr>
        <w:t>:</w:t>
      </w:r>
      <w:r w:rsidR="00F273AD" w:rsidRPr="00B40E2C">
        <w:rPr>
          <w:rFonts w:asciiTheme="majorBidi" w:hAnsiTheme="majorBidi" w:cstheme="majorBidi"/>
          <w:sz w:val="20"/>
          <w:szCs w:val="20"/>
          <w:vertAlign w:val="superscript"/>
        </w:rPr>
        <w:t xml:space="preserve"> 1</w:t>
      </w:r>
      <w:r w:rsidR="006A0701" w:rsidRPr="00B40E2C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F273AD" w:rsidRPr="00B40E2C">
        <w:rPr>
          <w:rFonts w:asciiTheme="majorBidi" w:hAnsiTheme="majorBidi" w:cstheme="majorBidi"/>
          <w:sz w:val="20"/>
          <w:szCs w:val="20"/>
        </w:rPr>
        <w:t>Richards</w:t>
      </w:r>
      <w:r w:rsidRPr="00B40E2C">
        <w:rPr>
          <w:rFonts w:asciiTheme="majorBidi" w:hAnsiTheme="majorBidi" w:cstheme="majorBidi"/>
          <w:sz w:val="20"/>
          <w:szCs w:val="20"/>
        </w:rPr>
        <w:t xml:space="preserve"> and Brozell, 2005</w:t>
      </w:r>
      <w:r w:rsidR="006A0701" w:rsidRPr="00B40E2C">
        <w:rPr>
          <w:rFonts w:asciiTheme="majorBidi" w:hAnsiTheme="majorBidi" w:cstheme="majorBidi"/>
          <w:sz w:val="20"/>
          <w:szCs w:val="20"/>
        </w:rPr>
        <w:t xml:space="preserve"> [18]</w:t>
      </w:r>
      <w:r w:rsidRPr="00B40E2C">
        <w:rPr>
          <w:rFonts w:asciiTheme="majorBidi" w:hAnsiTheme="majorBidi" w:cstheme="majorBidi"/>
          <w:sz w:val="20"/>
          <w:szCs w:val="20"/>
        </w:rPr>
        <w:t xml:space="preserve">; </w:t>
      </w:r>
      <w:r w:rsidRPr="00B40E2C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="006A0701" w:rsidRPr="00B40E2C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B40E2C">
        <w:rPr>
          <w:rFonts w:asciiTheme="majorBidi" w:hAnsiTheme="majorBidi" w:cstheme="majorBidi"/>
          <w:sz w:val="20"/>
          <w:szCs w:val="20"/>
        </w:rPr>
        <w:t>TPH, 2015</w:t>
      </w:r>
      <w:r w:rsidR="006A0701" w:rsidRPr="00B40E2C">
        <w:rPr>
          <w:rFonts w:asciiTheme="majorBidi" w:hAnsiTheme="majorBidi" w:cstheme="majorBidi"/>
          <w:sz w:val="20"/>
          <w:szCs w:val="20"/>
        </w:rPr>
        <w:t xml:space="preserve"> [20]</w:t>
      </w:r>
      <w:r w:rsidRPr="00B40E2C">
        <w:rPr>
          <w:rFonts w:asciiTheme="majorBidi" w:hAnsiTheme="majorBidi" w:cstheme="majorBidi"/>
          <w:sz w:val="20"/>
          <w:szCs w:val="20"/>
        </w:rPr>
        <w:t>.</w:t>
      </w:r>
    </w:p>
    <w:p w:rsidR="00F273AD" w:rsidRDefault="00F273AD" w:rsidP="00F273AD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273AD" w:rsidRDefault="00F273AD" w:rsidP="00F273AD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273AD" w:rsidRDefault="00F273AD" w:rsidP="00F273AD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273AD" w:rsidRDefault="00F273AD" w:rsidP="00F273AD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273AD" w:rsidRDefault="00F273AD" w:rsidP="00F273AD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273AD" w:rsidRDefault="00F273AD" w:rsidP="00F273AD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273AD" w:rsidRDefault="00F273AD" w:rsidP="00F273AD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273AD" w:rsidRDefault="00F273AD" w:rsidP="00F273AD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273AD" w:rsidRDefault="00F273AD" w:rsidP="00F273AD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86E5F" w:rsidRDefault="00986E5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505E3" w:rsidRDefault="00E505E3" w:rsidP="00B40E2C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60923">
        <w:rPr>
          <w:rFonts w:asciiTheme="majorBidi" w:hAnsiTheme="majorBidi" w:cstheme="majorBidi"/>
          <w:sz w:val="24"/>
          <w:szCs w:val="24"/>
        </w:rPr>
        <w:lastRenderedPageBreak/>
        <w:t xml:space="preserve">Table </w:t>
      </w:r>
      <w:r w:rsidR="00B40E2C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S</w:t>
      </w:r>
      <w:r w:rsidRPr="00460923">
        <w:rPr>
          <w:rFonts w:asciiTheme="majorBidi" w:hAnsiTheme="majorBidi" w:cstheme="majorBidi"/>
          <w:sz w:val="24"/>
          <w:szCs w:val="24"/>
        </w:rPr>
        <w:t>: Comparison between emissions rate</w:t>
      </w:r>
      <w:r>
        <w:rPr>
          <w:rFonts w:asciiTheme="majorBidi" w:hAnsiTheme="majorBidi" w:cstheme="majorBidi"/>
          <w:sz w:val="24"/>
          <w:szCs w:val="24"/>
        </w:rPr>
        <w:t xml:space="preserve"> (g/s)</w:t>
      </w:r>
      <w:r w:rsidRPr="00460923">
        <w:rPr>
          <w:rFonts w:asciiTheme="majorBidi" w:hAnsiTheme="majorBidi" w:cstheme="majorBidi"/>
          <w:sz w:val="24"/>
          <w:szCs w:val="24"/>
        </w:rPr>
        <w:t xml:space="preserve"> of </w:t>
      </w:r>
      <w:r w:rsidRPr="00460923">
        <w:rPr>
          <w:rFonts w:asciiTheme="majorBidi" w:eastAsia="Times New Roman" w:hAnsiTheme="majorBidi" w:cstheme="majorBidi"/>
          <w:sz w:val="24"/>
          <w:szCs w:val="24"/>
        </w:rPr>
        <w:t xml:space="preserve">pollutants </w:t>
      </w:r>
      <w:r w:rsidRPr="00460923">
        <w:rPr>
          <w:rFonts w:asciiTheme="majorBidi" w:hAnsiTheme="majorBidi" w:cstheme="majorBidi"/>
          <w:sz w:val="24"/>
          <w:szCs w:val="24"/>
        </w:rPr>
        <w:t>from RMC in the current study and other at different countries around the world</w:t>
      </w:r>
    </w:p>
    <w:tbl>
      <w:tblPr>
        <w:tblStyle w:val="TableGrid"/>
        <w:tblW w:w="10232" w:type="dxa"/>
        <w:tblInd w:w="-432" w:type="dxa"/>
        <w:tblLayout w:type="fixed"/>
        <w:tblLook w:val="04A0"/>
      </w:tblPr>
      <w:tblGrid>
        <w:gridCol w:w="837"/>
        <w:gridCol w:w="1587"/>
        <w:gridCol w:w="968"/>
        <w:gridCol w:w="990"/>
        <w:gridCol w:w="990"/>
        <w:gridCol w:w="990"/>
        <w:gridCol w:w="720"/>
        <w:gridCol w:w="810"/>
        <w:gridCol w:w="990"/>
        <w:gridCol w:w="630"/>
        <w:gridCol w:w="720"/>
      </w:tblGrid>
      <w:tr w:rsidR="00F273AD" w:rsidRPr="00F54ED8" w:rsidTr="00F273AD">
        <w:trPr>
          <w:tblHeader/>
        </w:trPr>
        <w:tc>
          <w:tcPr>
            <w:tcW w:w="3392" w:type="dxa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Site / Pollutant</w:t>
            </w:r>
          </w:p>
        </w:tc>
        <w:tc>
          <w:tcPr>
            <w:tcW w:w="6840" w:type="dxa"/>
            <w:gridSpan w:val="8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Emission Rate (g/s)</w:t>
            </w:r>
          </w:p>
        </w:tc>
      </w:tr>
      <w:tr w:rsidR="00F273AD" w:rsidRPr="00F54ED8" w:rsidTr="00F273AD">
        <w:trPr>
          <w:tblHeader/>
        </w:trPr>
        <w:tc>
          <w:tcPr>
            <w:tcW w:w="3392" w:type="dxa"/>
            <w:gridSpan w:val="3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TSP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73AD" w:rsidRPr="00F54ED8" w:rsidRDefault="00F273AD" w:rsidP="00C96003">
            <w:pPr>
              <w:tabs>
                <w:tab w:val="right" w:pos="184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PM</w:t>
            </w:r>
            <w:r w:rsidRPr="00F54ED8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73AD" w:rsidRPr="00F54ED8" w:rsidRDefault="00F273AD" w:rsidP="00C96003">
            <w:pPr>
              <w:tabs>
                <w:tab w:val="right" w:pos="184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PM</w:t>
            </w:r>
            <w:r w:rsidRPr="00F54ED8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73AD" w:rsidRPr="00F54ED8" w:rsidRDefault="00F273AD" w:rsidP="00C96003">
            <w:pPr>
              <w:tabs>
                <w:tab w:val="right" w:pos="184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 w:rsidRPr="00F54ED8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73AD" w:rsidRPr="00F54ED8" w:rsidRDefault="00F273AD" w:rsidP="00C96003">
            <w:pPr>
              <w:tabs>
                <w:tab w:val="right" w:pos="184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SO</w:t>
            </w:r>
            <w:r w:rsidRPr="00F54ED8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73AD" w:rsidRPr="00F54ED8" w:rsidRDefault="00F273AD" w:rsidP="00C96003">
            <w:pPr>
              <w:tabs>
                <w:tab w:val="right" w:pos="184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VOC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F54ED8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F54ED8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CO</w:t>
            </w:r>
          </w:p>
        </w:tc>
      </w:tr>
      <w:tr w:rsidR="00F273AD" w:rsidRPr="00F54ED8" w:rsidTr="00F273AD">
        <w:tc>
          <w:tcPr>
            <w:tcW w:w="2424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The current study</w:t>
            </w:r>
          </w:p>
        </w:tc>
        <w:tc>
          <w:tcPr>
            <w:tcW w:w="96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A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1.42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0.43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0.055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0.47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0.89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9.04E-07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0.57</w:t>
            </w:r>
          </w:p>
        </w:tc>
      </w:tr>
      <w:tr w:rsidR="00F273AD" w:rsidRPr="00F54ED8" w:rsidTr="00F273AD">
        <w:tc>
          <w:tcPr>
            <w:tcW w:w="242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B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1.42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0.43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0.055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4.14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3.63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1.39E-05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0.59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9.16</w:t>
            </w:r>
          </w:p>
        </w:tc>
      </w:tr>
      <w:tr w:rsidR="00F273AD" w:rsidRPr="00F54ED8" w:rsidTr="00F273AD">
        <w:tc>
          <w:tcPr>
            <w:tcW w:w="242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C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0.78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0.031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3.02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1.26E-05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0.53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1.25</w:t>
            </w:r>
          </w:p>
        </w:tc>
      </w:tr>
      <w:tr w:rsidR="00F273AD" w:rsidRPr="00F54ED8" w:rsidTr="00F273AD">
        <w:tc>
          <w:tcPr>
            <w:tcW w:w="242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D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0.78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0.031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3.69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3.48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1.29E-05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0.55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1.49</w:t>
            </w:r>
          </w:p>
        </w:tc>
      </w:tr>
      <w:tr w:rsidR="00F273AD" w:rsidRPr="00F54ED8" w:rsidTr="00F273AD">
        <w:tc>
          <w:tcPr>
            <w:tcW w:w="2424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E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1.42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0.43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0.055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2.09</w:t>
            </w:r>
          </w:p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11.09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5.02E-05</w:t>
            </w:r>
          </w:p>
        </w:tc>
        <w:tc>
          <w:tcPr>
            <w:tcW w:w="63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2.12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F273AD" w:rsidRPr="00EA7371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7371">
              <w:rPr>
                <w:rFonts w:asciiTheme="majorBidi" w:hAnsiTheme="majorBidi" w:cstheme="majorBidi"/>
                <w:sz w:val="20"/>
                <w:szCs w:val="20"/>
              </w:rPr>
              <w:t>6.57</w:t>
            </w:r>
          </w:p>
        </w:tc>
      </w:tr>
      <w:tr w:rsidR="00F273AD" w:rsidRPr="00F54ED8" w:rsidTr="00F273AD">
        <w:trPr>
          <w:trHeight w:val="179"/>
        </w:trPr>
        <w:tc>
          <w:tcPr>
            <w:tcW w:w="837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15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Virginia</w:t>
            </w:r>
            <w:r w:rsidRPr="00F54ED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- 1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7.21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2.19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1.010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</w:tr>
      <w:tr w:rsidR="00F273AD" w:rsidRPr="00F54ED8" w:rsidTr="00F273AD">
        <w:tc>
          <w:tcPr>
            <w:tcW w:w="83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Nevada</w:t>
            </w:r>
            <w:r w:rsidRPr="00F54ED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- 1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2.73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1.04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1.240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0.61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0.39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2.09</w:t>
            </w:r>
          </w:p>
        </w:tc>
      </w:tr>
      <w:tr w:rsidR="00F273AD" w:rsidRPr="00F54ED8" w:rsidTr="00F273AD">
        <w:tc>
          <w:tcPr>
            <w:tcW w:w="83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California</w:t>
            </w:r>
            <w:r w:rsidRPr="00F54ED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- 1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0.0279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0.0067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0.038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0.0001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0.142</w:t>
            </w:r>
          </w:p>
        </w:tc>
      </w:tr>
      <w:tr w:rsidR="00F273AD" w:rsidRPr="00F54ED8" w:rsidTr="00F273AD">
        <w:tc>
          <w:tcPr>
            <w:tcW w:w="83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- 2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0.0005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0.0001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F273AD" w:rsidRPr="00F54ED8" w:rsidTr="00F273AD">
        <w:tc>
          <w:tcPr>
            <w:tcW w:w="83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- 3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0.00001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0.000002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F273AD" w:rsidRPr="00F54ED8" w:rsidTr="00F273AD">
        <w:tc>
          <w:tcPr>
            <w:tcW w:w="83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North Carolina</w:t>
            </w:r>
            <w:r w:rsidRPr="00F54ED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6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- 1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1.4E-07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BA4E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10E-0</w:t>
            </w:r>
            <w:r w:rsidR="00BA4E9F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5.0 E -08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F273AD" w:rsidRPr="00F54ED8" w:rsidTr="00F273AD">
        <w:tc>
          <w:tcPr>
            <w:tcW w:w="83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- 2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7.4 E -07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BA4E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30 E -0</w:t>
            </w:r>
            <w:r w:rsidR="00BA4E9F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BA4E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28 E -0</w:t>
            </w:r>
            <w:r w:rsidR="00BA4E9F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F273AD" w:rsidRPr="00F54ED8" w:rsidTr="00F273AD">
        <w:tc>
          <w:tcPr>
            <w:tcW w:w="83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- 3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2.8 E -07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BA4E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10 E -0</w:t>
            </w:r>
            <w:r w:rsidR="00BA4E9F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4.6 E -08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F273AD" w:rsidRPr="00F54ED8" w:rsidTr="00F273AD">
        <w:tc>
          <w:tcPr>
            <w:tcW w:w="83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- 4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3.9 E -07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BA4E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14 E -08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BA4E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12 E -0</w:t>
            </w:r>
            <w:r w:rsidR="00BA4E9F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F273AD" w:rsidRPr="00F54ED8" w:rsidTr="00F273AD">
        <w:tc>
          <w:tcPr>
            <w:tcW w:w="83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- 5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BA4E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29E-0</w:t>
            </w:r>
            <w:r w:rsidR="00BA4E9F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BA4E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73 E -</w:t>
            </w:r>
            <w:r w:rsidR="00BA4E9F">
              <w:rPr>
                <w:rFonts w:asciiTheme="majorBidi" w:hAnsiTheme="majorBidi" w:cstheme="majorBidi"/>
                <w:sz w:val="20"/>
                <w:szCs w:val="20"/>
              </w:rPr>
              <w:t>08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1.7 E -08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F273AD" w:rsidRPr="00F54ED8" w:rsidTr="00F273AD">
        <w:tc>
          <w:tcPr>
            <w:tcW w:w="837" w:type="dxa"/>
            <w:vMerge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color w:val="2E2E2E"/>
                <w:sz w:val="20"/>
                <w:szCs w:val="20"/>
                <w:shd w:val="clear" w:color="auto" w:fill="FFFFFF"/>
              </w:rPr>
              <w:t>Portland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6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- 1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0.272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0.067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F273AD" w:rsidRPr="00F54ED8" w:rsidTr="00F273AD">
        <w:tc>
          <w:tcPr>
            <w:tcW w:w="837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- 2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0.544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0.134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F273AD" w:rsidRPr="00F54ED8" w:rsidTr="00F273AD">
        <w:tc>
          <w:tcPr>
            <w:tcW w:w="837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Default="009B2BC1" w:rsidP="00F273AD">
            <w:pPr>
              <w:autoSpaceDE w:val="0"/>
              <w:autoSpaceDN w:val="0"/>
              <w:adjustRightInd w:val="0"/>
              <w:jc w:val="center"/>
            </w:pPr>
            <w:hyperlink r:id="rId11" w:history="1">
              <w:r w:rsidR="00F273AD" w:rsidRPr="00F54ED8">
                <w:rPr>
                  <w:rFonts w:asciiTheme="majorBidi" w:hAnsiTheme="majorBidi" w:cstheme="majorBidi"/>
                  <w:sz w:val="20"/>
                  <w:szCs w:val="20"/>
                </w:rPr>
                <w:t>Serbia</w:t>
              </w:r>
            </w:hyperlink>
          </w:p>
        </w:tc>
        <w:tc>
          <w:tcPr>
            <w:tcW w:w="1587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Belgrade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6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- 1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0.711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0.193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0.0015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0.005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0.076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0.004</w:t>
            </w:r>
          </w:p>
        </w:tc>
      </w:tr>
      <w:tr w:rsidR="00F273AD" w:rsidRPr="00F54ED8" w:rsidTr="00F273AD">
        <w:tc>
          <w:tcPr>
            <w:tcW w:w="837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F273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Plant - 2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0.628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0.199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0.045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0.486</w:t>
            </w:r>
          </w:p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0.17‬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0.737</w:t>
            </w:r>
          </w:p>
        </w:tc>
        <w:tc>
          <w:tcPr>
            <w:tcW w:w="63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273AD" w:rsidRPr="00F54ED8" w:rsidRDefault="00F273AD" w:rsidP="00C9600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4ED8">
              <w:rPr>
                <w:rFonts w:asciiTheme="majorBidi" w:hAnsiTheme="majorBidi" w:cstheme="majorBidi"/>
                <w:sz w:val="20"/>
                <w:szCs w:val="20"/>
              </w:rPr>
              <w:t>0.723</w:t>
            </w:r>
          </w:p>
        </w:tc>
      </w:tr>
    </w:tbl>
    <w:p w:rsidR="00E505E3" w:rsidRPr="00B40E2C" w:rsidRDefault="00E505E3" w:rsidP="006A070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0"/>
          <w:szCs w:val="20"/>
        </w:rPr>
        <w:t xml:space="preserve">Sources: </w:t>
      </w:r>
      <w:r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="006A0701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10023D">
        <w:rPr>
          <w:rFonts w:asciiTheme="majorBidi" w:hAnsiTheme="majorBidi" w:cstheme="majorBidi"/>
          <w:sz w:val="20"/>
          <w:szCs w:val="20"/>
        </w:rPr>
        <w:t xml:space="preserve">Richards </w:t>
      </w:r>
      <w:r w:rsidRPr="00B40E2C">
        <w:rPr>
          <w:rFonts w:asciiTheme="majorBidi" w:hAnsiTheme="majorBidi" w:cstheme="majorBidi"/>
          <w:sz w:val="20"/>
          <w:szCs w:val="20"/>
        </w:rPr>
        <w:t>and Brozell, 2004</w:t>
      </w:r>
      <w:r w:rsidR="006A0701" w:rsidRPr="00B40E2C">
        <w:rPr>
          <w:rFonts w:asciiTheme="majorBidi" w:hAnsiTheme="majorBidi" w:cstheme="majorBidi"/>
          <w:sz w:val="20"/>
          <w:szCs w:val="20"/>
        </w:rPr>
        <w:t xml:space="preserve"> </w:t>
      </w:r>
      <w:r w:rsidR="006A0701" w:rsidRPr="00B40E2C">
        <w:rPr>
          <w:rFonts w:asciiTheme="majorBidi" w:hAnsiTheme="majorBidi" w:cstheme="majorBidi"/>
          <w:sz w:val="24"/>
          <w:szCs w:val="24"/>
        </w:rPr>
        <w:t>[17]</w:t>
      </w:r>
      <w:r w:rsidRPr="00B40E2C">
        <w:rPr>
          <w:rFonts w:asciiTheme="majorBidi" w:hAnsiTheme="majorBidi" w:cstheme="majorBidi"/>
          <w:sz w:val="20"/>
          <w:szCs w:val="20"/>
        </w:rPr>
        <w:t xml:space="preserve">; </w:t>
      </w:r>
      <w:r w:rsidRPr="00B40E2C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="006A0701" w:rsidRPr="00B40E2C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B40E2C">
        <w:rPr>
          <w:rFonts w:asciiTheme="majorBidi" w:hAnsiTheme="majorBidi" w:cstheme="majorBidi"/>
          <w:sz w:val="20"/>
          <w:szCs w:val="20"/>
        </w:rPr>
        <w:t>USEPA, 2003</w:t>
      </w:r>
      <w:r w:rsidR="006A0701" w:rsidRPr="00B40E2C">
        <w:rPr>
          <w:rFonts w:asciiTheme="majorBidi" w:hAnsiTheme="majorBidi" w:cstheme="majorBidi"/>
          <w:sz w:val="20"/>
          <w:szCs w:val="20"/>
        </w:rPr>
        <w:t xml:space="preserve"> </w:t>
      </w:r>
      <w:r w:rsidR="006A0701" w:rsidRPr="00B40E2C">
        <w:rPr>
          <w:rFonts w:asciiTheme="majorBidi" w:hAnsiTheme="majorBidi" w:cstheme="majorBidi"/>
          <w:sz w:val="24"/>
          <w:szCs w:val="24"/>
        </w:rPr>
        <w:t>[14]</w:t>
      </w:r>
      <w:r w:rsidRPr="00B40E2C">
        <w:rPr>
          <w:rFonts w:asciiTheme="majorBidi" w:hAnsiTheme="majorBidi" w:cstheme="majorBidi"/>
          <w:sz w:val="20"/>
          <w:szCs w:val="20"/>
        </w:rPr>
        <w:t xml:space="preserve">; </w:t>
      </w:r>
      <w:r w:rsidRPr="00B40E2C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="006A0701" w:rsidRPr="00B40E2C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B40E2C">
        <w:rPr>
          <w:rFonts w:asciiTheme="majorBidi" w:hAnsiTheme="majorBidi" w:cstheme="majorBidi"/>
          <w:sz w:val="20"/>
          <w:szCs w:val="20"/>
        </w:rPr>
        <w:t>MDEQ, 2011</w:t>
      </w:r>
      <w:r w:rsidR="006A0701" w:rsidRPr="00B40E2C">
        <w:rPr>
          <w:rFonts w:asciiTheme="majorBidi" w:hAnsiTheme="majorBidi" w:cstheme="majorBidi"/>
          <w:sz w:val="24"/>
          <w:szCs w:val="24"/>
        </w:rPr>
        <w:t>[23]</w:t>
      </w:r>
      <w:r w:rsidRPr="00B40E2C">
        <w:rPr>
          <w:rFonts w:asciiTheme="majorBidi" w:hAnsiTheme="majorBidi" w:cstheme="majorBidi"/>
          <w:sz w:val="20"/>
          <w:szCs w:val="20"/>
        </w:rPr>
        <w:t xml:space="preserve">; </w:t>
      </w:r>
      <w:r w:rsidRPr="00B40E2C">
        <w:rPr>
          <w:rFonts w:asciiTheme="majorBidi" w:hAnsiTheme="majorBidi" w:cstheme="majorBidi"/>
          <w:sz w:val="20"/>
          <w:szCs w:val="20"/>
          <w:vertAlign w:val="superscript"/>
        </w:rPr>
        <w:t>4</w:t>
      </w:r>
      <w:r w:rsidR="006A0701" w:rsidRPr="00B40E2C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B40E2C">
        <w:rPr>
          <w:rFonts w:asciiTheme="majorBidi" w:hAnsiTheme="majorBidi" w:cstheme="majorBidi"/>
          <w:sz w:val="20"/>
          <w:szCs w:val="20"/>
        </w:rPr>
        <w:t>AQR, 2017</w:t>
      </w:r>
      <w:r w:rsidR="006A0701" w:rsidRPr="00B40E2C">
        <w:rPr>
          <w:rFonts w:asciiTheme="majorBidi" w:hAnsiTheme="majorBidi" w:cstheme="majorBidi"/>
          <w:sz w:val="20"/>
          <w:szCs w:val="20"/>
        </w:rPr>
        <w:t xml:space="preserve"> </w:t>
      </w:r>
      <w:r w:rsidR="006A0701" w:rsidRPr="00B40E2C">
        <w:rPr>
          <w:rFonts w:asciiTheme="majorBidi" w:hAnsiTheme="majorBidi" w:cstheme="majorBidi"/>
          <w:sz w:val="24"/>
          <w:szCs w:val="24"/>
        </w:rPr>
        <w:t>[5]</w:t>
      </w:r>
      <w:r w:rsidRPr="00B40E2C">
        <w:rPr>
          <w:rFonts w:asciiTheme="majorBidi" w:hAnsiTheme="majorBidi" w:cstheme="majorBidi"/>
          <w:sz w:val="20"/>
          <w:szCs w:val="20"/>
        </w:rPr>
        <w:t xml:space="preserve">; </w:t>
      </w:r>
      <w:r w:rsidRPr="00B40E2C">
        <w:rPr>
          <w:rFonts w:asciiTheme="majorBidi" w:hAnsiTheme="majorBidi" w:cstheme="majorBidi"/>
          <w:sz w:val="20"/>
          <w:szCs w:val="20"/>
          <w:vertAlign w:val="superscript"/>
        </w:rPr>
        <w:t>5</w:t>
      </w:r>
      <w:r w:rsidR="006A0701" w:rsidRPr="00B40E2C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F273AD" w:rsidRPr="00B40E2C">
        <w:rPr>
          <w:rFonts w:asciiTheme="majorBidi" w:hAnsiTheme="majorBidi" w:cstheme="majorBidi"/>
          <w:sz w:val="20"/>
          <w:szCs w:val="20"/>
        </w:rPr>
        <w:t>Woodson, 2012</w:t>
      </w:r>
      <w:r w:rsidR="006A0701" w:rsidRPr="00B40E2C">
        <w:rPr>
          <w:rFonts w:asciiTheme="majorBidi" w:hAnsiTheme="majorBidi" w:cstheme="majorBidi"/>
          <w:sz w:val="20"/>
          <w:szCs w:val="20"/>
        </w:rPr>
        <w:t xml:space="preserve"> </w:t>
      </w:r>
      <w:r w:rsidR="006A0701" w:rsidRPr="00B40E2C">
        <w:rPr>
          <w:rFonts w:asciiTheme="majorBidi" w:hAnsiTheme="majorBidi" w:cstheme="majorBidi"/>
          <w:sz w:val="24"/>
          <w:szCs w:val="24"/>
        </w:rPr>
        <w:t>[30]</w:t>
      </w:r>
      <w:r w:rsidRPr="00B40E2C">
        <w:rPr>
          <w:rFonts w:asciiTheme="majorBidi" w:hAnsiTheme="majorBidi" w:cstheme="majorBidi"/>
          <w:sz w:val="20"/>
          <w:szCs w:val="20"/>
        </w:rPr>
        <w:t xml:space="preserve">; </w:t>
      </w:r>
      <w:r w:rsidRPr="00B40E2C">
        <w:rPr>
          <w:rFonts w:asciiTheme="majorBidi" w:hAnsiTheme="majorBidi" w:cstheme="majorBidi"/>
          <w:sz w:val="20"/>
          <w:szCs w:val="20"/>
          <w:vertAlign w:val="superscript"/>
        </w:rPr>
        <w:t>6</w:t>
      </w:r>
      <w:r w:rsidR="00F273AD" w:rsidRPr="00B40E2C">
        <w:rPr>
          <w:rFonts w:asciiTheme="majorBidi" w:hAnsiTheme="majorBidi" w:cstheme="majorBidi"/>
          <w:sz w:val="20"/>
          <w:szCs w:val="20"/>
        </w:rPr>
        <w:t xml:space="preserve"> Marinković, 2013</w:t>
      </w:r>
      <w:r w:rsidR="006A0701" w:rsidRPr="00B40E2C">
        <w:rPr>
          <w:rFonts w:asciiTheme="majorBidi" w:hAnsiTheme="majorBidi" w:cstheme="majorBidi"/>
          <w:sz w:val="20"/>
          <w:szCs w:val="20"/>
        </w:rPr>
        <w:t xml:space="preserve"> </w:t>
      </w:r>
      <w:r w:rsidR="006A0701" w:rsidRPr="00B40E2C">
        <w:rPr>
          <w:rFonts w:asciiTheme="majorBidi" w:hAnsiTheme="majorBidi" w:cstheme="majorBidi"/>
          <w:sz w:val="24"/>
          <w:szCs w:val="24"/>
        </w:rPr>
        <w:t>[29]</w:t>
      </w:r>
      <w:r w:rsidRPr="00B40E2C">
        <w:rPr>
          <w:rFonts w:asciiTheme="majorBidi" w:hAnsiTheme="majorBidi" w:cstheme="majorBidi"/>
          <w:sz w:val="20"/>
          <w:szCs w:val="20"/>
        </w:rPr>
        <w:t>.</w:t>
      </w:r>
    </w:p>
    <w:p w:rsidR="009A130B" w:rsidRPr="00D636B1" w:rsidRDefault="009A130B" w:rsidP="004A14D4">
      <w:pPr>
        <w:autoSpaceDE w:val="0"/>
        <w:autoSpaceDN w:val="0"/>
        <w:adjustRightInd w:val="0"/>
        <w:spacing w:line="240" w:lineRule="auto"/>
        <w:jc w:val="lowKashida"/>
        <w:rPr>
          <w:rFonts w:asciiTheme="majorBidi" w:hAnsiTheme="majorBidi" w:cstheme="majorBidi"/>
          <w:sz w:val="20"/>
          <w:szCs w:val="20"/>
        </w:rPr>
      </w:pPr>
    </w:p>
    <w:p w:rsidR="007A36A3" w:rsidRDefault="007A36A3"/>
    <w:p w:rsidR="007A36A3" w:rsidRDefault="007A36A3"/>
    <w:p w:rsidR="00DC0D1B" w:rsidRDefault="00DC0D1B" w:rsidP="007A36A3"/>
    <w:sectPr w:rsidR="00DC0D1B" w:rsidSect="0043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9A0"/>
    <w:multiLevelType w:val="hybridMultilevel"/>
    <w:tmpl w:val="CED8D05A"/>
    <w:lvl w:ilvl="0" w:tplc="4BD2232C">
      <w:start w:val="5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vxfspv729a29efav5p0twb5fxddtdpwr9f&quot;&gt;My EndNote Library&lt;record-ids&gt;&lt;item&gt;5&lt;/item&gt;&lt;/record-ids&gt;&lt;/item&gt;&lt;/Libraries&gt;"/>
  </w:docVars>
  <w:rsids>
    <w:rsidRoot w:val="00494411"/>
    <w:rsid w:val="00024D12"/>
    <w:rsid w:val="00073BF4"/>
    <w:rsid w:val="00107646"/>
    <w:rsid w:val="00123E0F"/>
    <w:rsid w:val="001A709B"/>
    <w:rsid w:val="002A41C3"/>
    <w:rsid w:val="003D05B0"/>
    <w:rsid w:val="00436AE8"/>
    <w:rsid w:val="00494411"/>
    <w:rsid w:val="004A14D4"/>
    <w:rsid w:val="0055163F"/>
    <w:rsid w:val="005B46B5"/>
    <w:rsid w:val="006A0701"/>
    <w:rsid w:val="00745F47"/>
    <w:rsid w:val="007A36A3"/>
    <w:rsid w:val="008659B8"/>
    <w:rsid w:val="008C00FF"/>
    <w:rsid w:val="008F4294"/>
    <w:rsid w:val="009030E8"/>
    <w:rsid w:val="00986E5F"/>
    <w:rsid w:val="009A130B"/>
    <w:rsid w:val="009B2BC1"/>
    <w:rsid w:val="00B11569"/>
    <w:rsid w:val="00B40E2C"/>
    <w:rsid w:val="00B75E35"/>
    <w:rsid w:val="00BA4E9F"/>
    <w:rsid w:val="00BC3200"/>
    <w:rsid w:val="00BE3AFA"/>
    <w:rsid w:val="00C96003"/>
    <w:rsid w:val="00CC1CEC"/>
    <w:rsid w:val="00D67FF6"/>
    <w:rsid w:val="00DC0D1B"/>
    <w:rsid w:val="00E27B3D"/>
    <w:rsid w:val="00E505E3"/>
    <w:rsid w:val="00F273AD"/>
    <w:rsid w:val="00FE352E"/>
    <w:rsid w:val="00FE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14D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7A36A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36A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A36A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36A3"/>
    <w:rPr>
      <w:rFonts w:ascii="Calibri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Serbi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4BEC4-6154-4184-BFFC-A51FCB56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DrAref M.F. Mohammed</dc:creator>
  <cp:lastModifiedBy>DrAref M.F. Mohammed</cp:lastModifiedBy>
  <cp:revision>16</cp:revision>
  <dcterms:created xsi:type="dcterms:W3CDTF">2020-08-20T09:35:00Z</dcterms:created>
  <dcterms:modified xsi:type="dcterms:W3CDTF">2021-03-23T07:54:00Z</dcterms:modified>
</cp:coreProperties>
</file>