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ED310" w14:textId="77777777" w:rsidR="00857014" w:rsidRPr="00857014" w:rsidRDefault="00857014" w:rsidP="00857014">
      <w:pPr>
        <w:pStyle w:val="BasicParagraph"/>
      </w:pPr>
      <w:bookmarkStart w:id="0" w:name="_Hlk182518186"/>
      <w:r w:rsidRPr="00857014">
        <w:rPr>
          <w:i/>
          <w:iCs/>
        </w:rPr>
        <w:t xml:space="preserve">Egypt. J. Chem. </w:t>
      </w:r>
      <w:r w:rsidRPr="00857014">
        <w:rPr>
          <w:b/>
          <w:bCs/>
        </w:rPr>
        <w:t>Vol. 68</w:t>
      </w:r>
      <w:r w:rsidRPr="00857014">
        <w:t>, No. 12 pp. 641 - 669 (2025)</w:t>
      </w:r>
    </w:p>
    <w:p w14:paraId="4B336994" w14:textId="77777777" w:rsidR="00857014" w:rsidRDefault="00857014" w:rsidP="00857014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57F17B04" w14:textId="4FF78381" w:rsidR="00B011F8" w:rsidRPr="00857014" w:rsidRDefault="00B011F8" w:rsidP="00857014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5701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Revealing the Antiviral Activity of Certain Volatile Oils </w:t>
      </w:r>
      <w:r w:rsidR="00857014" w:rsidRPr="00857014">
        <w:rPr>
          <w:rFonts w:asciiTheme="majorBidi" w:hAnsiTheme="majorBidi" w:cstheme="majorBidi"/>
          <w:b/>
          <w:bCs/>
          <w:sz w:val="24"/>
          <w:szCs w:val="24"/>
          <w:lang w:bidi="ar-EG"/>
        </w:rPr>
        <w:t>against</w:t>
      </w:r>
      <w:r w:rsidRPr="0085701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Respiratory RNA </w:t>
      </w:r>
      <w:r w:rsidR="00857014" w:rsidRPr="00857014">
        <w:rPr>
          <w:rFonts w:asciiTheme="majorBidi" w:hAnsiTheme="majorBidi" w:cstheme="majorBidi"/>
          <w:b/>
          <w:bCs/>
          <w:sz w:val="24"/>
          <w:szCs w:val="24"/>
          <w:lang w:bidi="ar-EG"/>
        </w:rPr>
        <w:t>and</w:t>
      </w:r>
      <w:r w:rsidRPr="0085701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DNA Viruses Supported by Molecular Dynamics Analysis</w:t>
      </w:r>
      <w:bookmarkEnd w:id="0"/>
    </w:p>
    <w:p w14:paraId="646C5E1B" w14:textId="35E9731A" w:rsidR="00403D14" w:rsidRPr="00535FCE" w:rsidRDefault="00403D14" w:rsidP="00B011F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7014">
        <w:rPr>
          <w:rFonts w:asciiTheme="majorBidi" w:hAnsiTheme="majorBidi" w:cstheme="majorBidi"/>
          <w:sz w:val="24"/>
          <w:szCs w:val="24"/>
        </w:rPr>
        <w:t>Mohamed S. Refaey</w:t>
      </w:r>
      <w:r w:rsidRPr="00857014">
        <w:rPr>
          <w:rFonts w:asciiTheme="majorBidi" w:hAnsiTheme="majorBidi" w:cstheme="majorBidi"/>
          <w:sz w:val="24"/>
          <w:szCs w:val="24"/>
          <w:vertAlign w:val="superscript"/>
        </w:rPr>
        <w:t>1,2,*</w:t>
      </w:r>
      <w:r w:rsidRPr="00857014">
        <w:rPr>
          <w:rFonts w:asciiTheme="majorBidi" w:hAnsiTheme="majorBidi" w:cstheme="majorBidi"/>
          <w:sz w:val="24"/>
          <w:szCs w:val="24"/>
        </w:rPr>
        <w:t>, Omnia Kutkat</w:t>
      </w:r>
      <w:r w:rsidRPr="00857014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57014">
        <w:rPr>
          <w:rFonts w:asciiTheme="majorBidi" w:hAnsiTheme="majorBidi" w:cstheme="majorBidi"/>
          <w:sz w:val="24"/>
          <w:szCs w:val="24"/>
        </w:rPr>
        <w:t>,</w:t>
      </w:r>
      <w:r w:rsidRPr="008570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57014">
        <w:rPr>
          <w:rFonts w:asciiTheme="majorBidi" w:hAnsiTheme="majorBidi" w:cstheme="majorBidi"/>
          <w:sz w:val="24"/>
          <w:szCs w:val="24"/>
        </w:rPr>
        <w:t>Yassmin Moatasim</w:t>
      </w:r>
      <w:r w:rsidRPr="00857014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57014">
        <w:rPr>
          <w:rFonts w:asciiTheme="majorBidi" w:hAnsiTheme="majorBidi" w:cstheme="majorBidi"/>
          <w:sz w:val="24"/>
          <w:szCs w:val="24"/>
        </w:rPr>
        <w:t>, Nahla Sameh Tolba</w:t>
      </w:r>
      <w:r w:rsidRPr="00857014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857014">
        <w:rPr>
          <w:rFonts w:asciiTheme="majorBidi" w:hAnsiTheme="majorBidi" w:cstheme="majorBidi"/>
          <w:sz w:val="24"/>
          <w:szCs w:val="24"/>
        </w:rPr>
        <w:t>, Anis Zaid</w:t>
      </w:r>
      <w:r w:rsidRPr="00857014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Pr="00857014">
        <w:rPr>
          <w:rFonts w:asciiTheme="majorBidi" w:hAnsiTheme="majorBidi" w:cstheme="majorBidi"/>
          <w:sz w:val="24"/>
          <w:szCs w:val="24"/>
        </w:rPr>
        <w:t>, Ahmed M. Elshorbagy</w:t>
      </w:r>
      <w:r w:rsidRPr="0085701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85701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7014">
        <w:rPr>
          <w:rFonts w:asciiTheme="majorBidi" w:hAnsiTheme="majorBidi" w:cstheme="majorBidi"/>
          <w:sz w:val="24"/>
          <w:szCs w:val="24"/>
        </w:rPr>
        <w:t>Khloud</w:t>
      </w:r>
      <w:proofErr w:type="spellEnd"/>
      <w:r w:rsidRPr="00857014">
        <w:rPr>
          <w:rFonts w:asciiTheme="majorBidi" w:hAnsiTheme="majorBidi" w:cstheme="majorBidi"/>
          <w:sz w:val="24"/>
          <w:szCs w:val="24"/>
        </w:rPr>
        <w:t xml:space="preserve"> Nassar</w:t>
      </w:r>
      <w:r w:rsidRPr="00857014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857014">
        <w:rPr>
          <w:rFonts w:asciiTheme="majorBidi" w:hAnsiTheme="majorBidi" w:cstheme="majorBidi"/>
          <w:sz w:val="24"/>
          <w:szCs w:val="24"/>
        </w:rPr>
        <w:t>,</w:t>
      </w:r>
      <w:r w:rsidRPr="008570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57014">
        <w:rPr>
          <w:rFonts w:asciiTheme="majorBidi" w:hAnsiTheme="majorBidi" w:cstheme="majorBidi"/>
          <w:sz w:val="24"/>
          <w:szCs w:val="24"/>
        </w:rPr>
        <w:t>Ahmed A. El-Rashedy</w:t>
      </w:r>
      <w:r w:rsidRPr="00857014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="00B011F8" w:rsidRPr="00857014">
        <w:rPr>
          <w:rFonts w:asciiTheme="majorBidi" w:hAnsiTheme="majorBidi" w:cstheme="majorBidi"/>
          <w:sz w:val="24"/>
          <w:szCs w:val="24"/>
          <w:vertAlign w:val="superscript"/>
        </w:rPr>
        <w:t>,10</w:t>
      </w:r>
      <w:r w:rsidRPr="00857014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535F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5FCE">
        <w:rPr>
          <w:rFonts w:asciiTheme="majorBidi" w:hAnsiTheme="majorBidi" w:cstheme="majorBidi"/>
          <w:sz w:val="24"/>
          <w:szCs w:val="24"/>
        </w:rPr>
        <w:t>Mohamed F. El-Badawy</w:t>
      </w:r>
      <w:r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535FCE">
        <w:rPr>
          <w:rFonts w:asciiTheme="majorBidi" w:hAnsiTheme="majorBidi" w:cstheme="majorBidi"/>
          <w:sz w:val="24"/>
          <w:szCs w:val="24"/>
        </w:rPr>
        <w:t>, Khaled A. M. Abouzid</w:t>
      </w:r>
      <w:r>
        <w:rPr>
          <w:rFonts w:asciiTheme="majorBidi" w:hAnsiTheme="majorBidi" w:cstheme="majorBidi"/>
          <w:sz w:val="24"/>
          <w:szCs w:val="24"/>
          <w:vertAlign w:val="superscript"/>
        </w:rPr>
        <w:t>9</w:t>
      </w:r>
      <w:r w:rsidRPr="00535FCE">
        <w:rPr>
          <w:rFonts w:asciiTheme="majorBidi" w:hAnsiTheme="majorBidi" w:cstheme="majorBidi"/>
          <w:sz w:val="24"/>
          <w:szCs w:val="24"/>
        </w:rPr>
        <w:t>, Marwa A. A. Fayed</w:t>
      </w:r>
      <w:r w:rsidRPr="00535FCE">
        <w:rPr>
          <w:rFonts w:asciiTheme="majorBidi" w:hAnsiTheme="majorBidi" w:cstheme="majorBidi"/>
          <w:sz w:val="24"/>
          <w:szCs w:val="24"/>
          <w:vertAlign w:val="superscript"/>
        </w:rPr>
        <w:t xml:space="preserve">1 </w:t>
      </w:r>
      <w:r w:rsidRPr="00535FCE">
        <w:rPr>
          <w:rFonts w:asciiTheme="majorBidi" w:hAnsiTheme="majorBidi" w:cstheme="majorBidi"/>
          <w:sz w:val="24"/>
          <w:szCs w:val="24"/>
        </w:rPr>
        <w:t>and Yaseen A. M. M. Elshaier</w:t>
      </w:r>
      <w:r>
        <w:rPr>
          <w:rFonts w:asciiTheme="majorBidi" w:hAnsiTheme="majorBidi" w:cstheme="majorBidi"/>
          <w:sz w:val="24"/>
          <w:szCs w:val="24"/>
          <w:vertAlign w:val="superscript"/>
        </w:rPr>
        <w:t>10</w:t>
      </w:r>
    </w:p>
    <w:p w14:paraId="2C632C9E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535FCE">
        <w:rPr>
          <w:rFonts w:asciiTheme="majorBidi" w:hAnsiTheme="majorBidi" w:cstheme="majorBidi"/>
          <w:sz w:val="24"/>
          <w:szCs w:val="24"/>
        </w:rPr>
        <w:t xml:space="preserve">              </w:t>
      </w:r>
    </w:p>
    <w:p w14:paraId="73B37812" w14:textId="77777777" w:rsidR="00403D14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35FCE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Department of Pharmacognosy, Faculty of Pharmacy, University of Sadat City, Menoufia 32897, Egypt</w:t>
      </w:r>
    </w:p>
    <w:p w14:paraId="4712401A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F3D5E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Pr="003F3D5E">
        <w:rPr>
          <w:rFonts w:asciiTheme="majorBidi" w:hAnsiTheme="majorBidi" w:cstheme="majorBidi"/>
          <w:i/>
          <w:iCs/>
          <w:sz w:val="24"/>
          <w:szCs w:val="24"/>
        </w:rPr>
        <w:t>Department of Pharmacognosy and natural products, Faculty of Pharmacy, Menoufia National University, km Cairo-Alexandria Agricultural Road, Menoufia, Egypt</w:t>
      </w:r>
    </w:p>
    <w:p w14:paraId="2231FF23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Center of Scienti</w:t>
      </w:r>
      <w:r w:rsidRPr="00535FCE">
        <w:rPr>
          <w:rFonts w:asciiTheme="majorBidi" w:hAnsiTheme="majorBidi" w:cstheme="majorBidi" w:hint="eastAsia"/>
          <w:i/>
          <w:iCs/>
          <w:sz w:val="24"/>
          <w:szCs w:val="24"/>
        </w:rPr>
        <w:t>f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ic Excellence for In</w:t>
      </w:r>
      <w:r w:rsidRPr="00535FCE">
        <w:rPr>
          <w:rFonts w:asciiTheme="majorBidi" w:hAnsiTheme="majorBidi" w:cstheme="majorBidi" w:hint="eastAsia"/>
          <w:i/>
          <w:iCs/>
          <w:sz w:val="24"/>
          <w:szCs w:val="24"/>
        </w:rPr>
        <w:t>f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luenza Viruses, National Research Centre (NRC), Giza 12622, Egypt</w:t>
      </w:r>
    </w:p>
    <w:p w14:paraId="7315A572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Department of Pharmaceutics, Faculty of Pharmacy, University of Sadat City, Menoufia 32897, Egypt</w:t>
      </w:r>
    </w:p>
    <w:p w14:paraId="20790E69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Department of Pathology, faculty of Veterinary Medicine, University of Sadat City, Egypt</w:t>
      </w:r>
    </w:p>
    <w:p w14:paraId="5F2A9FB2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Department of biochemistry, Faculty of Pharmacy, University of Sadat City, Menoufia 32897, Egypt</w:t>
      </w:r>
    </w:p>
    <w:p w14:paraId="013D496F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 xml:space="preserve"> Department of The Chemistry of Natural and Microbial Products, Pharmaceutical and Drug Industries Institute, National Research Centre (NRC), 33 El-</w:t>
      </w:r>
      <w:proofErr w:type="spellStart"/>
      <w:r w:rsidRPr="00535FCE">
        <w:rPr>
          <w:rFonts w:asciiTheme="majorBidi" w:hAnsiTheme="majorBidi" w:cstheme="majorBidi"/>
          <w:i/>
          <w:iCs/>
          <w:sz w:val="24"/>
          <w:szCs w:val="24"/>
        </w:rPr>
        <w:t>Behouth</w:t>
      </w:r>
      <w:proofErr w:type="spellEnd"/>
      <w:r w:rsidRPr="00535FCE">
        <w:rPr>
          <w:rFonts w:asciiTheme="majorBidi" w:hAnsiTheme="majorBidi" w:cstheme="majorBidi"/>
          <w:i/>
          <w:iCs/>
          <w:sz w:val="24"/>
          <w:szCs w:val="24"/>
        </w:rPr>
        <w:t xml:space="preserve"> St., </w:t>
      </w:r>
      <w:proofErr w:type="spellStart"/>
      <w:r w:rsidRPr="00535FCE">
        <w:rPr>
          <w:rFonts w:asciiTheme="majorBidi" w:hAnsiTheme="majorBidi" w:cstheme="majorBidi"/>
          <w:i/>
          <w:iCs/>
          <w:sz w:val="24"/>
          <w:szCs w:val="24"/>
        </w:rPr>
        <w:t>Dokki</w:t>
      </w:r>
      <w:proofErr w:type="spellEnd"/>
      <w:r w:rsidRPr="00535FCE">
        <w:rPr>
          <w:rFonts w:asciiTheme="majorBidi" w:hAnsiTheme="majorBidi" w:cstheme="majorBidi"/>
          <w:i/>
          <w:iCs/>
          <w:sz w:val="24"/>
          <w:szCs w:val="24"/>
        </w:rPr>
        <w:t>, Giza, 12622, Egypt.</w:t>
      </w:r>
    </w:p>
    <w:p w14:paraId="2736CBAB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Microbiology and immunology Department, Faculty of Pharmacy, University of Sadat City, Menoufia 32897, Egypt</w:t>
      </w:r>
    </w:p>
    <w:p w14:paraId="7C301644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9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 xml:space="preserve">Pharmaceutical Chemistry Department, Faculty of Pharmacy, </w:t>
      </w:r>
      <w:proofErr w:type="spellStart"/>
      <w:r w:rsidRPr="00535FCE">
        <w:rPr>
          <w:rFonts w:asciiTheme="majorBidi" w:hAnsiTheme="majorBidi" w:cstheme="majorBidi"/>
          <w:i/>
          <w:iCs/>
          <w:sz w:val="24"/>
          <w:szCs w:val="24"/>
        </w:rPr>
        <w:t>Ain</w:t>
      </w:r>
      <w:proofErr w:type="spellEnd"/>
      <w:r w:rsidRPr="00535FCE">
        <w:rPr>
          <w:rFonts w:asciiTheme="majorBidi" w:hAnsiTheme="majorBidi" w:cstheme="majorBidi"/>
          <w:i/>
          <w:iCs/>
          <w:sz w:val="24"/>
          <w:szCs w:val="24"/>
        </w:rPr>
        <w:t xml:space="preserve"> Shams University, </w:t>
      </w:r>
      <w:proofErr w:type="spellStart"/>
      <w:r w:rsidRPr="00535FCE">
        <w:rPr>
          <w:rFonts w:asciiTheme="majorBidi" w:hAnsiTheme="majorBidi" w:cstheme="majorBidi"/>
          <w:i/>
          <w:iCs/>
          <w:sz w:val="24"/>
          <w:szCs w:val="24"/>
        </w:rPr>
        <w:t>Abbassia</w:t>
      </w:r>
      <w:proofErr w:type="spellEnd"/>
      <w:r w:rsidRPr="00535FCE">
        <w:rPr>
          <w:rFonts w:asciiTheme="majorBidi" w:hAnsiTheme="majorBidi" w:cstheme="majorBidi"/>
          <w:i/>
          <w:iCs/>
          <w:sz w:val="24"/>
          <w:szCs w:val="24"/>
        </w:rPr>
        <w:t xml:space="preserve"> 11566, Cairo, Egypt</w:t>
      </w:r>
    </w:p>
    <w:p w14:paraId="5BD32E6B" w14:textId="77777777" w:rsidR="00403D14" w:rsidRPr="00535FCE" w:rsidRDefault="00403D14" w:rsidP="00403D14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10</w:t>
      </w:r>
      <w:r w:rsidRPr="00535FCE">
        <w:rPr>
          <w:rFonts w:asciiTheme="majorBidi" w:hAnsiTheme="majorBidi" w:cstheme="majorBidi"/>
          <w:i/>
          <w:iCs/>
          <w:sz w:val="24"/>
          <w:szCs w:val="24"/>
        </w:rPr>
        <w:t>Department of Organic and Medicinal Chemistry, Faculty of Pharmacy, University of Sadat City, Menoufia 32897, Egypt</w:t>
      </w:r>
    </w:p>
    <w:p w14:paraId="6AD22480" w14:textId="77777777" w:rsidR="00380ED1" w:rsidRPr="00663A30" w:rsidRDefault="00380ED1" w:rsidP="00380ED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ACF20B1" w14:textId="77777777" w:rsidR="00380ED1" w:rsidRPr="00663A30" w:rsidRDefault="00380ED1" w:rsidP="00380ED1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63A30">
        <w:rPr>
          <w:rFonts w:asciiTheme="majorBidi" w:hAnsiTheme="majorBidi" w:cstheme="majorBidi"/>
          <w:sz w:val="24"/>
          <w:szCs w:val="24"/>
        </w:rPr>
        <w:t>*</w:t>
      </w:r>
      <w:r w:rsidRPr="00663A30">
        <w:rPr>
          <w:rFonts w:asciiTheme="majorBidi" w:hAnsiTheme="majorBidi" w:cstheme="majorBidi"/>
          <w:b/>
          <w:bCs/>
          <w:sz w:val="24"/>
          <w:szCs w:val="24"/>
        </w:rPr>
        <w:t>Corresponding author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63A30">
        <w:rPr>
          <w:rFonts w:asciiTheme="majorBidi" w:hAnsiTheme="majorBidi" w:cstheme="majorBidi"/>
          <w:sz w:val="24"/>
          <w:szCs w:val="24"/>
        </w:rPr>
        <w:t>: Mohamed S. Refae</w:t>
      </w:r>
      <w:r>
        <w:rPr>
          <w:rFonts w:asciiTheme="majorBidi" w:hAnsiTheme="majorBidi" w:cstheme="majorBidi"/>
          <w:sz w:val="24"/>
          <w:szCs w:val="24"/>
        </w:rPr>
        <w:t>y</w:t>
      </w:r>
    </w:p>
    <w:p w14:paraId="09C5A487" w14:textId="657CD6B6" w:rsidR="00C7224A" w:rsidRPr="00857014" w:rsidRDefault="00380ED1" w:rsidP="00857014">
      <w:pPr>
        <w:bidi w:val="0"/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63A30">
        <w:rPr>
          <w:rFonts w:asciiTheme="majorBidi" w:hAnsiTheme="majorBidi" w:cstheme="majorBidi"/>
          <w:bCs/>
          <w:sz w:val="24"/>
          <w:szCs w:val="24"/>
        </w:rPr>
        <w:t xml:space="preserve">E-mail address: </w:t>
      </w:r>
      <w:r>
        <w:rPr>
          <w:rFonts w:asciiTheme="majorBidi" w:hAnsiTheme="majorBidi" w:cstheme="majorBidi"/>
          <w:bCs/>
          <w:sz w:val="24"/>
          <w:szCs w:val="24"/>
        </w:rPr>
        <w:t>mohamed.said@fop.usc.edu.eg</w:t>
      </w:r>
      <w:bookmarkStart w:id="1" w:name="_GoBack"/>
      <w:bookmarkEnd w:id="1"/>
    </w:p>
    <w:p w14:paraId="1999EFC6" w14:textId="77777777" w:rsidR="005D6E68" w:rsidRPr="00B04B88" w:rsidRDefault="005D6E68"/>
    <w:p w14:paraId="0B5282C6" w14:textId="77777777" w:rsidR="008B2A40" w:rsidRPr="00B04B88" w:rsidRDefault="008B2A40" w:rsidP="008B2A4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4B88">
        <w:rPr>
          <w:rFonts w:asciiTheme="majorBidi" w:hAnsiTheme="majorBidi" w:cstheme="majorBidi"/>
          <w:b/>
          <w:bCs/>
          <w:sz w:val="24"/>
          <w:szCs w:val="24"/>
        </w:rPr>
        <w:t>Content</w:t>
      </w:r>
    </w:p>
    <w:tbl>
      <w:tblPr>
        <w:tblStyle w:val="TableGrid"/>
        <w:tblW w:w="8922" w:type="dxa"/>
        <w:tblInd w:w="-2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366"/>
        <w:gridCol w:w="850"/>
      </w:tblGrid>
      <w:tr w:rsidR="008B2A40" w:rsidRPr="00B04B88" w14:paraId="7D9A9EDE" w14:textId="77777777" w:rsidTr="008B2A40">
        <w:trPr>
          <w:trHeight w:val="368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6FA6E4" w14:textId="77777777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62652D" w14:textId="77777777" w:rsidR="008B2A40" w:rsidRPr="00B04B88" w:rsidRDefault="008B2A40" w:rsidP="008B2A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D03C01" w14:textId="77777777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8B2A40" w:rsidRPr="00B04B88" w14:paraId="3F01921A" w14:textId="77777777" w:rsidTr="008B2A40">
        <w:tc>
          <w:tcPr>
            <w:tcW w:w="1706" w:type="dxa"/>
            <w:tcBorders>
              <w:top w:val="nil"/>
            </w:tcBorders>
          </w:tcPr>
          <w:p w14:paraId="388760CD" w14:textId="77777777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Fig. S1</w:t>
            </w:r>
          </w:p>
        </w:tc>
        <w:tc>
          <w:tcPr>
            <w:tcW w:w="6366" w:type="dxa"/>
            <w:tcBorders>
              <w:top w:val="nil"/>
            </w:tcBorders>
          </w:tcPr>
          <w:p w14:paraId="3C9962F4" w14:textId="02A0A479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sz w:val="24"/>
                <w:szCs w:val="24"/>
              </w:rPr>
              <w:t xml:space="preserve">Total ion chromatogram of </w:t>
            </w:r>
            <w:r w:rsidRPr="00B04B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Coriandrum sativum </w:t>
            </w:r>
            <w:r w:rsidRPr="00B04B88">
              <w:rPr>
                <w:rFonts w:asciiTheme="majorBidi" w:hAnsiTheme="majorBidi" w:cstheme="majorBidi"/>
                <w:sz w:val="24"/>
                <w:szCs w:val="24"/>
              </w:rPr>
              <w:t>essential oil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14:paraId="6375F33F" w14:textId="2544F0EC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sz w:val="24"/>
                <w:szCs w:val="24"/>
              </w:rPr>
              <w:t>S3</w:t>
            </w:r>
          </w:p>
        </w:tc>
      </w:tr>
      <w:tr w:rsidR="008B2A40" w:rsidRPr="00B04B88" w14:paraId="57A25278" w14:textId="77777777" w:rsidTr="008B2A40">
        <w:tc>
          <w:tcPr>
            <w:tcW w:w="1706" w:type="dxa"/>
          </w:tcPr>
          <w:p w14:paraId="3A4EBD99" w14:textId="77777777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Fig. S2</w:t>
            </w:r>
          </w:p>
        </w:tc>
        <w:tc>
          <w:tcPr>
            <w:tcW w:w="6366" w:type="dxa"/>
          </w:tcPr>
          <w:p w14:paraId="79CC5B5D" w14:textId="42BFFA33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B04B88">
              <w:rPr>
                <w:rFonts w:asciiTheme="majorBidi" w:hAnsiTheme="majorBidi" w:cstheme="majorBidi"/>
                <w:sz w:val="24"/>
                <w:szCs w:val="24"/>
              </w:rPr>
              <w:t xml:space="preserve">Total ion chromatogram of </w:t>
            </w:r>
            <w:r w:rsidRPr="00B04B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Rosmarinus officinalis </w:t>
            </w:r>
            <w:r w:rsidRPr="00B04B88">
              <w:rPr>
                <w:rFonts w:asciiTheme="majorBidi" w:hAnsiTheme="majorBidi" w:cstheme="majorBidi"/>
                <w:sz w:val="24"/>
                <w:szCs w:val="24"/>
              </w:rPr>
              <w:t>essential oil</w:t>
            </w:r>
          </w:p>
        </w:tc>
        <w:tc>
          <w:tcPr>
            <w:tcW w:w="850" w:type="dxa"/>
          </w:tcPr>
          <w:p w14:paraId="2FD9F540" w14:textId="59BD169F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sz w:val="24"/>
                <w:szCs w:val="24"/>
              </w:rPr>
              <w:t>S3</w:t>
            </w:r>
          </w:p>
        </w:tc>
      </w:tr>
      <w:tr w:rsidR="008B2A40" w14:paraId="1117AEC3" w14:textId="77777777" w:rsidTr="008B2A40">
        <w:tc>
          <w:tcPr>
            <w:tcW w:w="1706" w:type="dxa"/>
            <w:hideMark/>
          </w:tcPr>
          <w:p w14:paraId="0942A49B" w14:textId="77777777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Fig. S3</w:t>
            </w:r>
          </w:p>
        </w:tc>
        <w:tc>
          <w:tcPr>
            <w:tcW w:w="6366" w:type="dxa"/>
          </w:tcPr>
          <w:p w14:paraId="5CB18E12" w14:textId="6C2FC817" w:rsidR="008B2A40" w:rsidRPr="00B04B88" w:rsidRDefault="008B2A40" w:rsidP="008B2A4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sz w:val="24"/>
                <w:szCs w:val="24"/>
              </w:rPr>
              <w:t xml:space="preserve">Total ion chromatogram of </w:t>
            </w:r>
            <w:r w:rsidRPr="00B04B8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Pimpinella anisum </w:t>
            </w:r>
            <w:r w:rsidRPr="00B04B88">
              <w:rPr>
                <w:rFonts w:asciiTheme="majorBidi" w:hAnsiTheme="majorBidi" w:cstheme="majorBidi"/>
                <w:sz w:val="24"/>
                <w:szCs w:val="24"/>
              </w:rPr>
              <w:t>essential oil</w:t>
            </w:r>
          </w:p>
        </w:tc>
        <w:tc>
          <w:tcPr>
            <w:tcW w:w="850" w:type="dxa"/>
            <w:hideMark/>
          </w:tcPr>
          <w:p w14:paraId="22A4387C" w14:textId="657C5AB7" w:rsidR="008B2A40" w:rsidRDefault="008B2A40" w:rsidP="008B2A4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4B88">
              <w:rPr>
                <w:rFonts w:asciiTheme="majorBidi" w:hAnsiTheme="majorBidi" w:cstheme="majorBidi"/>
                <w:sz w:val="24"/>
                <w:szCs w:val="24"/>
              </w:rPr>
              <w:t>S3</w:t>
            </w:r>
          </w:p>
        </w:tc>
      </w:tr>
    </w:tbl>
    <w:p w14:paraId="4F1D2620" w14:textId="77777777" w:rsidR="00C304F3" w:rsidRDefault="00C304F3" w:rsidP="008B2A4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35E56D8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424F09F0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58D0FB40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15D3B0D1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41926458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7E598D3F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48A2E5EB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41B4DE0F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6F7CDCAE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1E7BCF5E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362E72C1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0E1562A3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70D5867A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50439E88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388AD558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1D5C59DA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5AFD25F0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2B22155F" w14:textId="77777777" w:rsid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2950E233" w14:textId="77777777" w:rsidR="008B2A40" w:rsidRPr="008B2A40" w:rsidRDefault="008B2A40">
      <w:pPr>
        <w:rPr>
          <w:rFonts w:asciiTheme="majorBidi" w:hAnsiTheme="majorBidi" w:cstheme="majorBidi"/>
          <w:sz w:val="24"/>
          <w:szCs w:val="24"/>
        </w:rPr>
      </w:pPr>
    </w:p>
    <w:p w14:paraId="0F660655" w14:textId="14A0FF87" w:rsidR="00C304F3" w:rsidRPr="008B2A40" w:rsidRDefault="00C304F3" w:rsidP="00C304F3">
      <w:pPr>
        <w:jc w:val="center"/>
        <w:rPr>
          <w:rFonts w:asciiTheme="majorBidi" w:hAnsiTheme="majorBidi" w:cstheme="majorBidi"/>
          <w:sz w:val="24"/>
          <w:szCs w:val="24"/>
        </w:rPr>
      </w:pPr>
      <w:r w:rsidRPr="008B2A4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BD4E2C3" wp14:editId="3A1A0D87">
            <wp:extent cx="5274310" cy="1974215"/>
            <wp:effectExtent l="0" t="0" r="2540" b="6985"/>
            <wp:docPr id="1176804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9BFD" w14:textId="3A5110D3" w:rsidR="00C304F3" w:rsidRPr="008B2A40" w:rsidRDefault="003C7B19" w:rsidP="00C304F3">
      <w:pPr>
        <w:jc w:val="center"/>
        <w:rPr>
          <w:rFonts w:asciiTheme="majorBidi" w:hAnsiTheme="majorBidi" w:cstheme="majorBidi"/>
          <w:sz w:val="24"/>
          <w:szCs w:val="24"/>
        </w:rPr>
      </w:pPr>
      <w:r w:rsidRPr="008B2A40">
        <w:rPr>
          <w:rFonts w:asciiTheme="majorBidi" w:hAnsiTheme="majorBidi" w:cstheme="majorBidi"/>
          <w:sz w:val="24"/>
          <w:szCs w:val="24"/>
        </w:rPr>
        <w:t>Fig.</w:t>
      </w:r>
      <w:r w:rsidRPr="008B2A40">
        <w:rPr>
          <w:rFonts w:asciiTheme="majorBidi" w:hAnsiTheme="majorBidi" w:cstheme="majorBidi"/>
          <w:b/>
          <w:bCs/>
          <w:sz w:val="24"/>
          <w:szCs w:val="24"/>
        </w:rPr>
        <w:t xml:space="preserve"> S1</w:t>
      </w:r>
      <w:r w:rsidRPr="008B2A40">
        <w:rPr>
          <w:rFonts w:asciiTheme="majorBidi" w:hAnsiTheme="majorBidi" w:cstheme="majorBidi"/>
          <w:sz w:val="24"/>
          <w:szCs w:val="24"/>
        </w:rPr>
        <w:t xml:space="preserve">: Total ion chromatogram of </w:t>
      </w:r>
      <w:r w:rsidRPr="008B2A40">
        <w:rPr>
          <w:rFonts w:asciiTheme="majorBidi" w:hAnsiTheme="majorBidi" w:cstheme="majorBidi"/>
          <w:i/>
          <w:iCs/>
          <w:sz w:val="24"/>
          <w:szCs w:val="24"/>
        </w:rPr>
        <w:t xml:space="preserve">Coriandrum sativum </w:t>
      </w:r>
      <w:r w:rsidRPr="008B2A40">
        <w:rPr>
          <w:rFonts w:asciiTheme="majorBidi" w:hAnsiTheme="majorBidi" w:cstheme="majorBidi"/>
          <w:sz w:val="24"/>
          <w:szCs w:val="24"/>
        </w:rPr>
        <w:t>essential oil</w:t>
      </w:r>
    </w:p>
    <w:p w14:paraId="49677A74" w14:textId="669E26A3" w:rsidR="00C304F3" w:rsidRPr="008B2A40" w:rsidRDefault="00C304F3" w:rsidP="00C304F3">
      <w:pPr>
        <w:jc w:val="center"/>
        <w:rPr>
          <w:rFonts w:asciiTheme="majorBidi" w:hAnsiTheme="majorBidi" w:cstheme="majorBidi"/>
          <w:sz w:val="24"/>
          <w:szCs w:val="24"/>
        </w:rPr>
      </w:pPr>
      <w:r w:rsidRPr="008B2A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2380F04" wp14:editId="2D4B3AC3">
            <wp:extent cx="5274310" cy="1936115"/>
            <wp:effectExtent l="0" t="0" r="2540" b="6985"/>
            <wp:docPr id="1758501487" name="Picture 2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01487" name="Picture 2" descr="A graph with numbers an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3A54" w14:textId="2FD188E3" w:rsidR="003C7B19" w:rsidRPr="008B2A40" w:rsidRDefault="003C7B19" w:rsidP="003C7B19">
      <w:pPr>
        <w:jc w:val="center"/>
        <w:rPr>
          <w:rFonts w:asciiTheme="majorBidi" w:hAnsiTheme="majorBidi" w:cstheme="majorBidi"/>
          <w:sz w:val="24"/>
          <w:szCs w:val="24"/>
        </w:rPr>
      </w:pPr>
      <w:r w:rsidRPr="008B2A40">
        <w:rPr>
          <w:rFonts w:asciiTheme="majorBidi" w:hAnsiTheme="majorBidi" w:cstheme="majorBidi"/>
          <w:sz w:val="24"/>
          <w:szCs w:val="24"/>
        </w:rPr>
        <w:t xml:space="preserve">Fig. </w:t>
      </w:r>
      <w:r w:rsidRPr="008B2A40">
        <w:rPr>
          <w:rFonts w:asciiTheme="majorBidi" w:hAnsiTheme="majorBidi" w:cstheme="majorBidi"/>
          <w:b/>
          <w:bCs/>
          <w:sz w:val="24"/>
          <w:szCs w:val="24"/>
        </w:rPr>
        <w:t>S2</w:t>
      </w:r>
      <w:r w:rsidRPr="008B2A40">
        <w:rPr>
          <w:rFonts w:asciiTheme="majorBidi" w:hAnsiTheme="majorBidi" w:cstheme="majorBidi"/>
          <w:sz w:val="24"/>
          <w:szCs w:val="24"/>
        </w:rPr>
        <w:t xml:space="preserve">: Total ion chromatogram of </w:t>
      </w:r>
      <w:r w:rsidRPr="008B2A40">
        <w:rPr>
          <w:rFonts w:asciiTheme="majorBidi" w:hAnsiTheme="majorBidi" w:cstheme="majorBidi"/>
          <w:i/>
          <w:iCs/>
          <w:sz w:val="24"/>
          <w:szCs w:val="24"/>
        </w:rPr>
        <w:t xml:space="preserve">Rosmarinus officinalis </w:t>
      </w:r>
      <w:r w:rsidRPr="008B2A40">
        <w:rPr>
          <w:rFonts w:asciiTheme="majorBidi" w:hAnsiTheme="majorBidi" w:cstheme="majorBidi"/>
          <w:sz w:val="24"/>
          <w:szCs w:val="24"/>
        </w:rPr>
        <w:t>essential oil</w:t>
      </w:r>
    </w:p>
    <w:p w14:paraId="59DBACB4" w14:textId="77777777" w:rsidR="00C304F3" w:rsidRPr="008B2A40" w:rsidRDefault="00C304F3" w:rsidP="00C304F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21DC6BB" w14:textId="3A40E6DC" w:rsidR="003C7B19" w:rsidRPr="008B2A40" w:rsidRDefault="00C304F3" w:rsidP="003C7B19">
      <w:pPr>
        <w:jc w:val="center"/>
        <w:rPr>
          <w:rFonts w:asciiTheme="majorBidi" w:hAnsiTheme="majorBidi" w:cstheme="majorBidi"/>
          <w:noProof/>
          <w:sz w:val="24"/>
          <w:szCs w:val="24"/>
        </w:rPr>
      </w:pPr>
      <w:r w:rsidRPr="008B2A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A25E7BB" wp14:editId="0A064329">
            <wp:extent cx="5274310" cy="1896745"/>
            <wp:effectExtent l="0" t="0" r="2540" b="8255"/>
            <wp:docPr id="4294101" name="Picture 3" descr="A graph with numbers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101" name="Picture 3" descr="A graph with numbers and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974D" w14:textId="34079F40" w:rsidR="003C7B19" w:rsidRPr="008B2A40" w:rsidRDefault="003C7B19" w:rsidP="003C7B19">
      <w:pPr>
        <w:jc w:val="center"/>
        <w:rPr>
          <w:rFonts w:asciiTheme="majorBidi" w:hAnsiTheme="majorBidi" w:cstheme="majorBidi"/>
          <w:sz w:val="24"/>
          <w:szCs w:val="24"/>
        </w:rPr>
      </w:pPr>
      <w:r w:rsidRPr="008B2A40">
        <w:rPr>
          <w:rFonts w:asciiTheme="majorBidi" w:hAnsiTheme="majorBidi" w:cstheme="majorBidi"/>
          <w:sz w:val="24"/>
          <w:szCs w:val="24"/>
          <w:rtl/>
        </w:rPr>
        <w:tab/>
      </w:r>
      <w:r w:rsidRPr="008B2A40">
        <w:rPr>
          <w:rFonts w:asciiTheme="majorBidi" w:hAnsiTheme="majorBidi" w:cstheme="majorBidi"/>
          <w:sz w:val="24"/>
          <w:szCs w:val="24"/>
        </w:rPr>
        <w:t xml:space="preserve">Fig. </w:t>
      </w:r>
      <w:r w:rsidRPr="008B2A40">
        <w:rPr>
          <w:rFonts w:asciiTheme="majorBidi" w:hAnsiTheme="majorBidi" w:cstheme="majorBidi"/>
          <w:b/>
          <w:bCs/>
          <w:sz w:val="24"/>
          <w:szCs w:val="24"/>
        </w:rPr>
        <w:t>S3</w:t>
      </w:r>
      <w:r w:rsidRPr="008B2A40">
        <w:rPr>
          <w:rFonts w:asciiTheme="majorBidi" w:hAnsiTheme="majorBidi" w:cstheme="majorBidi"/>
          <w:sz w:val="24"/>
          <w:szCs w:val="24"/>
        </w:rPr>
        <w:t xml:space="preserve">: Total ion chromatogram of </w:t>
      </w:r>
      <w:r w:rsidRPr="008B2A40">
        <w:rPr>
          <w:rFonts w:asciiTheme="majorBidi" w:hAnsiTheme="majorBidi" w:cstheme="majorBidi"/>
          <w:i/>
          <w:iCs/>
          <w:sz w:val="24"/>
          <w:szCs w:val="24"/>
        </w:rPr>
        <w:t xml:space="preserve">Pimpinella anisum </w:t>
      </w:r>
      <w:r w:rsidRPr="008B2A40">
        <w:rPr>
          <w:rFonts w:asciiTheme="majorBidi" w:hAnsiTheme="majorBidi" w:cstheme="majorBidi"/>
          <w:sz w:val="24"/>
          <w:szCs w:val="24"/>
        </w:rPr>
        <w:t>essential oil</w:t>
      </w:r>
    </w:p>
    <w:p w14:paraId="3BE0A1B8" w14:textId="477A4F4C" w:rsidR="003C7B19" w:rsidRPr="008B2A40" w:rsidRDefault="003C7B19" w:rsidP="003C7B19">
      <w:pPr>
        <w:tabs>
          <w:tab w:val="left" w:pos="4992"/>
        </w:tabs>
        <w:rPr>
          <w:rFonts w:asciiTheme="majorBidi" w:hAnsiTheme="majorBidi" w:cstheme="majorBidi"/>
          <w:sz w:val="24"/>
          <w:szCs w:val="24"/>
        </w:rPr>
      </w:pPr>
    </w:p>
    <w:sectPr w:rsidR="003C7B19" w:rsidRPr="008B2A40" w:rsidSect="0009547E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2B6A0" w14:textId="77777777" w:rsidR="00CB27A3" w:rsidRDefault="00CB27A3" w:rsidP="008B2A40">
      <w:pPr>
        <w:spacing w:after="0" w:line="240" w:lineRule="auto"/>
      </w:pPr>
      <w:r>
        <w:separator/>
      </w:r>
    </w:p>
  </w:endnote>
  <w:endnote w:type="continuationSeparator" w:id="0">
    <w:p w14:paraId="0CDCA5A8" w14:textId="77777777" w:rsidR="00CB27A3" w:rsidRDefault="00CB27A3" w:rsidP="008B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798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FDBB0" w14:textId="10940D21" w:rsidR="008B2A40" w:rsidRDefault="008B2A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014">
          <w:rPr>
            <w:noProof/>
            <w:rtl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S</w:t>
        </w:r>
      </w:p>
    </w:sdtContent>
  </w:sdt>
  <w:p w14:paraId="009D2009" w14:textId="77777777" w:rsidR="008B2A40" w:rsidRDefault="008B2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135BD" w14:textId="77777777" w:rsidR="00CB27A3" w:rsidRDefault="00CB27A3" w:rsidP="008B2A40">
      <w:pPr>
        <w:spacing w:after="0" w:line="240" w:lineRule="auto"/>
      </w:pPr>
      <w:r>
        <w:separator/>
      </w:r>
    </w:p>
  </w:footnote>
  <w:footnote w:type="continuationSeparator" w:id="0">
    <w:p w14:paraId="3C2E0A2C" w14:textId="77777777" w:rsidR="00CB27A3" w:rsidRDefault="00CB27A3" w:rsidP="008B2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E2"/>
    <w:rsid w:val="000943B5"/>
    <w:rsid w:val="0009547E"/>
    <w:rsid w:val="000F1683"/>
    <w:rsid w:val="001B784A"/>
    <w:rsid w:val="001E72BF"/>
    <w:rsid w:val="003120DA"/>
    <w:rsid w:val="00380ED1"/>
    <w:rsid w:val="003813B4"/>
    <w:rsid w:val="003C7B19"/>
    <w:rsid w:val="00403D14"/>
    <w:rsid w:val="00444DE2"/>
    <w:rsid w:val="004755A8"/>
    <w:rsid w:val="00477C51"/>
    <w:rsid w:val="00496D26"/>
    <w:rsid w:val="0051083A"/>
    <w:rsid w:val="005D6E68"/>
    <w:rsid w:val="006156BF"/>
    <w:rsid w:val="00857014"/>
    <w:rsid w:val="008B2A40"/>
    <w:rsid w:val="00931D3D"/>
    <w:rsid w:val="009C5DBC"/>
    <w:rsid w:val="009E33C2"/>
    <w:rsid w:val="009E59A2"/>
    <w:rsid w:val="00B011F8"/>
    <w:rsid w:val="00B04B88"/>
    <w:rsid w:val="00B13DDD"/>
    <w:rsid w:val="00B479D9"/>
    <w:rsid w:val="00BC0447"/>
    <w:rsid w:val="00C304F3"/>
    <w:rsid w:val="00C7224A"/>
    <w:rsid w:val="00C92149"/>
    <w:rsid w:val="00CB27A3"/>
    <w:rsid w:val="00D2389E"/>
    <w:rsid w:val="00F44B51"/>
    <w:rsid w:val="00F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F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A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2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40"/>
  </w:style>
  <w:style w:type="paragraph" w:styleId="Footer">
    <w:name w:val="footer"/>
    <w:basedOn w:val="Normal"/>
    <w:link w:val="FooterChar"/>
    <w:uiPriority w:val="99"/>
    <w:unhideWhenUsed/>
    <w:rsid w:val="008B2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40"/>
  </w:style>
  <w:style w:type="paragraph" w:customStyle="1" w:styleId="BasicParagraph">
    <w:name w:val="[Basic Paragraph]"/>
    <w:basedOn w:val="Normal"/>
    <w:uiPriority w:val="99"/>
    <w:rsid w:val="00857014"/>
    <w:pPr>
      <w:suppressAutoHyphens/>
      <w:autoSpaceDE w:val="0"/>
      <w:autoSpaceDN w:val="0"/>
      <w:bidi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A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2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40"/>
  </w:style>
  <w:style w:type="paragraph" w:styleId="Footer">
    <w:name w:val="footer"/>
    <w:basedOn w:val="Normal"/>
    <w:link w:val="FooterChar"/>
    <w:uiPriority w:val="99"/>
    <w:unhideWhenUsed/>
    <w:rsid w:val="008B2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40"/>
  </w:style>
  <w:style w:type="paragraph" w:customStyle="1" w:styleId="BasicParagraph">
    <w:name w:val="[Basic Paragraph]"/>
    <w:basedOn w:val="Normal"/>
    <w:uiPriority w:val="99"/>
    <w:rsid w:val="00857014"/>
    <w:pPr>
      <w:suppressAutoHyphens/>
      <w:autoSpaceDE w:val="0"/>
      <w:autoSpaceDN w:val="0"/>
      <w:bidi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Said</dc:creator>
  <cp:keywords/>
  <dc:description/>
  <cp:lastModifiedBy>Hassan Abdel-Gawad Hassan</cp:lastModifiedBy>
  <cp:revision>8</cp:revision>
  <dcterms:created xsi:type="dcterms:W3CDTF">2024-03-19T20:02:00Z</dcterms:created>
  <dcterms:modified xsi:type="dcterms:W3CDTF">2025-08-10T13:47:00Z</dcterms:modified>
</cp:coreProperties>
</file>